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51" w:rsidRPr="00040232" w:rsidRDefault="00590851" w:rsidP="00590851">
      <w:pPr>
        <w:spacing w:after="0" w:line="240" w:lineRule="auto"/>
        <w:ind w:right="720"/>
        <w:rPr>
          <w:rFonts w:ascii="Georgia" w:eastAsia="Times New Roman" w:hAnsi="Georgia"/>
          <w:color w:val="000000"/>
          <w:sz w:val="23"/>
          <w:szCs w:val="23"/>
        </w:rPr>
      </w:pPr>
      <w:r w:rsidRPr="00590851">
        <w:rPr>
          <w:rFonts w:ascii="Georgia" w:eastAsia="Times New Roman" w:hAnsi="Georgia"/>
          <w:b/>
          <w:bCs/>
          <w:color w:val="000000"/>
          <w:sz w:val="23"/>
          <w:szCs w:val="23"/>
        </w:rPr>
        <w:t>Job Description:</w:t>
      </w:r>
      <w:r w:rsidR="00040232">
        <w:rPr>
          <w:rFonts w:ascii="Georgia" w:eastAsia="Times New Roman" w:hAnsi="Georgia"/>
          <w:b/>
          <w:bCs/>
          <w:color w:val="000000"/>
          <w:sz w:val="23"/>
          <w:szCs w:val="23"/>
        </w:rPr>
        <w:t xml:space="preserve"> </w:t>
      </w:r>
      <w:r w:rsidR="00040232">
        <w:rPr>
          <w:rFonts w:ascii="Georgia" w:eastAsia="Times New Roman" w:hAnsi="Georgia"/>
          <w:bCs/>
          <w:color w:val="000000"/>
          <w:sz w:val="23"/>
          <w:szCs w:val="23"/>
        </w:rPr>
        <w:t>Organizes and oversees the alumni database</w:t>
      </w:r>
      <w:r w:rsidR="00795410">
        <w:rPr>
          <w:rFonts w:ascii="Georgia" w:eastAsia="Times New Roman" w:hAnsi="Georgia"/>
          <w:bCs/>
          <w:color w:val="000000"/>
          <w:sz w:val="23"/>
          <w:szCs w:val="23"/>
        </w:rPr>
        <w:t xml:space="preserve"> and membership recruitment</w:t>
      </w:r>
      <w:r w:rsidR="00040232">
        <w:rPr>
          <w:rFonts w:ascii="Georgia" w:eastAsia="Times New Roman" w:hAnsi="Georgia"/>
          <w:bCs/>
          <w:color w:val="000000"/>
          <w:sz w:val="23"/>
          <w:szCs w:val="23"/>
        </w:rPr>
        <w:t>.</w:t>
      </w:r>
      <w:r w:rsidRPr="00590851">
        <w:rPr>
          <w:rFonts w:ascii="Georgia" w:eastAsia="Times New Roman" w:hAnsi="Georgia"/>
          <w:color w:val="000000"/>
          <w:sz w:val="23"/>
          <w:szCs w:val="23"/>
        </w:rPr>
        <w:t xml:space="preserve"> </w:t>
      </w:r>
    </w:p>
    <w:p w:rsidR="00590851" w:rsidRPr="00590851" w:rsidRDefault="00590851" w:rsidP="00590851">
      <w:pPr>
        <w:spacing w:after="0" w:line="240" w:lineRule="auto"/>
        <w:rPr>
          <w:rFonts w:ascii="Georgia" w:eastAsia="Times New Roman" w:hAnsi="Georgia"/>
          <w:color w:val="000000"/>
          <w:sz w:val="20"/>
          <w:szCs w:val="20"/>
        </w:rPr>
      </w:pPr>
    </w:p>
    <w:p w:rsidR="00040232" w:rsidRDefault="00590851" w:rsidP="00846794">
      <w:pPr>
        <w:spacing w:after="0" w:line="240" w:lineRule="auto"/>
        <w:ind w:right="720"/>
        <w:rPr>
          <w:rFonts w:ascii="Georgia" w:eastAsia="Times New Roman" w:hAnsi="Georgia"/>
          <w:bCs/>
          <w:color w:val="000000"/>
          <w:sz w:val="23"/>
          <w:szCs w:val="23"/>
        </w:rPr>
      </w:pPr>
      <w:r w:rsidRPr="00590851">
        <w:rPr>
          <w:rFonts w:ascii="Georgia" w:eastAsia="Times New Roman" w:hAnsi="Georgia"/>
          <w:b/>
          <w:bCs/>
          <w:color w:val="000000"/>
          <w:sz w:val="23"/>
          <w:szCs w:val="23"/>
        </w:rPr>
        <w:t>Responsibility:</w:t>
      </w:r>
      <w:r w:rsidR="00040232">
        <w:rPr>
          <w:rFonts w:ascii="Georgia" w:eastAsia="Times New Roman" w:hAnsi="Georgia"/>
          <w:b/>
          <w:bCs/>
          <w:color w:val="000000"/>
          <w:sz w:val="23"/>
          <w:szCs w:val="23"/>
        </w:rPr>
        <w:t xml:space="preserve"> </w:t>
      </w:r>
      <w:r w:rsidR="00040232">
        <w:rPr>
          <w:rFonts w:ascii="Georgia" w:eastAsia="Times New Roman" w:hAnsi="Georgia"/>
          <w:bCs/>
          <w:color w:val="000000"/>
          <w:sz w:val="23"/>
          <w:szCs w:val="23"/>
        </w:rPr>
        <w:t>Maintain alumni contact information and develop initiatives to obtain contact information for lost alumni.</w:t>
      </w:r>
    </w:p>
    <w:p w:rsidR="00BC7B04" w:rsidRPr="00BC7B04" w:rsidRDefault="00BC7B04" w:rsidP="00BC7B04">
      <w:pPr>
        <w:pStyle w:val="ListParagraph"/>
        <w:numPr>
          <w:ilvl w:val="0"/>
          <w:numId w:val="27"/>
        </w:numPr>
        <w:spacing w:after="0" w:line="240" w:lineRule="auto"/>
        <w:ind w:left="720"/>
        <w:rPr>
          <w:rFonts w:ascii="Georgia" w:hAnsi="Georgia"/>
        </w:rPr>
      </w:pPr>
      <w:r>
        <w:rPr>
          <w:rFonts w:ascii="Georgia" w:hAnsi="Georgia"/>
        </w:rPr>
        <w:t>Foster alumni involvement through frequent and consistent identification efforts.</w:t>
      </w:r>
    </w:p>
    <w:p w:rsidR="00040232" w:rsidRDefault="00040232" w:rsidP="00BC7B04">
      <w:pPr>
        <w:numPr>
          <w:ilvl w:val="0"/>
          <w:numId w:val="27"/>
        </w:numPr>
        <w:spacing w:after="0" w:line="240" w:lineRule="auto"/>
        <w:ind w:left="720" w:right="720"/>
        <w:rPr>
          <w:rFonts w:ascii="Georgia" w:eastAsia="Times New Roman" w:hAnsi="Georgia"/>
          <w:color w:val="000000"/>
          <w:sz w:val="23"/>
          <w:szCs w:val="23"/>
        </w:rPr>
      </w:pPr>
      <w:r>
        <w:rPr>
          <w:rFonts w:ascii="Georgia" w:eastAsia="Times New Roman" w:hAnsi="Georgia"/>
          <w:color w:val="000000"/>
          <w:sz w:val="23"/>
          <w:szCs w:val="23"/>
        </w:rPr>
        <w:t>Database</w:t>
      </w:r>
      <w:r w:rsidR="00BC7B04">
        <w:rPr>
          <w:rFonts w:ascii="Georgia" w:eastAsia="Times New Roman" w:hAnsi="Georgia"/>
          <w:color w:val="000000"/>
          <w:sz w:val="23"/>
          <w:szCs w:val="23"/>
        </w:rPr>
        <w:t xml:space="preserve"> should be synced with International Fraternity for archival purposes</w:t>
      </w:r>
    </w:p>
    <w:p w:rsidR="00BC7B04" w:rsidRDefault="00BC7B04" w:rsidP="00BC7B04">
      <w:pPr>
        <w:numPr>
          <w:ilvl w:val="0"/>
          <w:numId w:val="27"/>
        </w:numPr>
        <w:spacing w:after="0" w:line="240" w:lineRule="auto"/>
        <w:ind w:left="720" w:right="720"/>
        <w:rPr>
          <w:rFonts w:ascii="Georgia" w:eastAsia="Times New Roman" w:hAnsi="Georgia"/>
          <w:color w:val="000000"/>
          <w:sz w:val="23"/>
          <w:szCs w:val="23"/>
        </w:rPr>
      </w:pPr>
      <w:r>
        <w:rPr>
          <w:rFonts w:ascii="Georgia" w:eastAsia="Times New Roman" w:hAnsi="Georgia"/>
          <w:color w:val="000000"/>
          <w:sz w:val="23"/>
          <w:szCs w:val="23"/>
        </w:rPr>
        <w:t>Work with communications chairman to develop ways to find lost alumni through communication efforts</w:t>
      </w:r>
    </w:p>
    <w:p w:rsidR="00BC7B04" w:rsidRDefault="00BC7B04" w:rsidP="00BC7B04">
      <w:pPr>
        <w:spacing w:after="0" w:line="240" w:lineRule="auto"/>
        <w:ind w:right="720"/>
        <w:rPr>
          <w:rFonts w:ascii="Georgia" w:eastAsia="Times New Roman" w:hAnsi="Georgia"/>
          <w:color w:val="000000"/>
          <w:sz w:val="23"/>
          <w:szCs w:val="23"/>
        </w:rPr>
      </w:pPr>
    </w:p>
    <w:p w:rsidR="00BC7B04" w:rsidRPr="00BC7B04" w:rsidRDefault="00BC7B04" w:rsidP="00BC7B04">
      <w:pPr>
        <w:spacing w:after="0" w:line="240" w:lineRule="auto"/>
        <w:ind w:right="720"/>
        <w:rPr>
          <w:rFonts w:ascii="Georgia" w:eastAsia="Times New Roman" w:hAnsi="Georgia"/>
          <w:color w:val="000000"/>
          <w:sz w:val="23"/>
          <w:szCs w:val="23"/>
        </w:rPr>
      </w:pPr>
      <w:r>
        <w:rPr>
          <w:rFonts w:ascii="Georgia" w:eastAsia="Times New Roman" w:hAnsi="Georgia"/>
          <w:b/>
          <w:color w:val="000000"/>
          <w:sz w:val="23"/>
          <w:szCs w:val="23"/>
        </w:rPr>
        <w:t xml:space="preserve">Estimated Time Commitment: </w:t>
      </w:r>
      <w:r>
        <w:rPr>
          <w:rFonts w:ascii="Georgia" w:eastAsia="Times New Roman" w:hAnsi="Georgia"/>
          <w:color w:val="000000"/>
          <w:sz w:val="23"/>
          <w:szCs w:val="23"/>
        </w:rPr>
        <w:t>Quarterly meetings with association leadership and 1 – 2 hours a week working with database</w:t>
      </w:r>
    </w:p>
    <w:p w:rsidR="00590851" w:rsidRPr="00590851" w:rsidRDefault="00590851" w:rsidP="00590851">
      <w:pPr>
        <w:spacing w:after="0" w:line="240" w:lineRule="auto"/>
        <w:rPr>
          <w:rFonts w:ascii="Georgia" w:eastAsia="Times New Roman" w:hAnsi="Georgia"/>
          <w:color w:val="000000"/>
          <w:sz w:val="20"/>
          <w:szCs w:val="20"/>
        </w:rPr>
      </w:pPr>
    </w:p>
    <w:p w:rsidR="00590851" w:rsidRPr="00593158" w:rsidRDefault="00593158" w:rsidP="00590851">
      <w:pPr>
        <w:spacing w:after="0" w:line="240" w:lineRule="auto"/>
        <w:ind w:right="720"/>
        <w:rPr>
          <w:rFonts w:ascii="Georgia" w:eastAsia="Times New Roman" w:hAnsi="Georgia"/>
          <w:b/>
          <w:bCs/>
          <w:color w:val="000000"/>
        </w:rPr>
      </w:pPr>
      <w:r w:rsidRPr="00593158">
        <w:rPr>
          <w:rFonts w:ascii="Georgia" w:eastAsia="Times New Roman" w:hAnsi="Georgia"/>
          <w:b/>
          <w:bCs/>
          <w:color w:val="000000"/>
        </w:rPr>
        <w:t xml:space="preserve">Recommended </w:t>
      </w:r>
      <w:r w:rsidR="00846794" w:rsidRPr="00593158">
        <w:rPr>
          <w:rFonts w:ascii="Georgia" w:eastAsia="Times New Roman" w:hAnsi="Georgia"/>
          <w:b/>
          <w:bCs/>
          <w:color w:val="000000"/>
        </w:rPr>
        <w:t>Weekly Task</w:t>
      </w:r>
      <w:r w:rsidR="00590851" w:rsidRPr="00590851">
        <w:rPr>
          <w:rFonts w:ascii="Georgia" w:eastAsia="Times New Roman" w:hAnsi="Georgia"/>
          <w:b/>
          <w:bCs/>
          <w:color w:val="000000"/>
        </w:rPr>
        <w:t>:</w:t>
      </w:r>
    </w:p>
    <w:p w:rsidR="00590851" w:rsidRPr="00BC7B04" w:rsidRDefault="00BC7B04" w:rsidP="00BC7B04">
      <w:pPr>
        <w:pStyle w:val="ListParagraph"/>
        <w:numPr>
          <w:ilvl w:val="0"/>
          <w:numId w:val="30"/>
        </w:numPr>
        <w:spacing w:after="120" w:line="240" w:lineRule="auto"/>
        <w:rPr>
          <w:rFonts w:ascii="Georgia" w:hAnsi="Georgia"/>
        </w:rPr>
      </w:pPr>
      <w:r>
        <w:rPr>
          <w:rFonts w:ascii="Georgia" w:hAnsi="Georgia"/>
        </w:rPr>
        <w:t>Continually update alumni database as necessary for changes in alumni information</w:t>
      </w:r>
    </w:p>
    <w:p w:rsidR="00590851" w:rsidRPr="00590851" w:rsidRDefault="00593158" w:rsidP="00593158">
      <w:pPr>
        <w:spacing w:after="0" w:line="240" w:lineRule="auto"/>
        <w:ind w:right="720"/>
        <w:rPr>
          <w:rFonts w:ascii="Times New Roman" w:eastAsia="Times New Roman" w:hAnsi="Times New Roman"/>
          <w:color w:val="000000"/>
        </w:rPr>
      </w:pPr>
      <w:r w:rsidRPr="00593158">
        <w:rPr>
          <w:rFonts w:ascii="Georgia" w:eastAsia="Times New Roman" w:hAnsi="Georgia"/>
          <w:b/>
          <w:bCs/>
          <w:color w:val="000000"/>
        </w:rPr>
        <w:t>Recommended Monthly</w:t>
      </w:r>
      <w:r w:rsidR="00590851" w:rsidRPr="00590851">
        <w:rPr>
          <w:rFonts w:ascii="Georgia" w:eastAsia="Times New Roman" w:hAnsi="Georgia"/>
          <w:b/>
          <w:bCs/>
          <w:color w:val="000000"/>
        </w:rPr>
        <w:t xml:space="preserve"> Tasks:</w:t>
      </w:r>
    </w:p>
    <w:p w:rsidR="00BC7B04" w:rsidRPr="006F7520" w:rsidRDefault="00BC7B04" w:rsidP="00BC7B04">
      <w:pPr>
        <w:numPr>
          <w:ilvl w:val="0"/>
          <w:numId w:val="3"/>
        </w:numPr>
        <w:spacing w:after="0" w:line="240" w:lineRule="auto"/>
        <w:ind w:right="720"/>
        <w:textAlignment w:val="baseline"/>
        <w:rPr>
          <w:rFonts w:ascii="Georgia" w:eastAsia="Times New Roman" w:hAnsi="Georgia" w:cs="Arial"/>
          <w:color w:val="000000"/>
        </w:rPr>
      </w:pPr>
      <w:r w:rsidRPr="006F7520">
        <w:rPr>
          <w:rFonts w:ascii="Georgia" w:eastAsia="Times New Roman" w:hAnsi="Georgia" w:cs="Arial"/>
          <w:color w:val="000000"/>
        </w:rPr>
        <w:t>Regular electronic communication with alumni association board of directors.</w:t>
      </w:r>
    </w:p>
    <w:p w:rsidR="00593158" w:rsidRDefault="00BC7B04" w:rsidP="00BC7B04">
      <w:pPr>
        <w:spacing w:after="0" w:line="240" w:lineRule="auto"/>
        <w:ind w:left="720" w:right="720"/>
        <w:textAlignment w:val="baseline"/>
        <w:rPr>
          <w:rFonts w:ascii="Georgia" w:eastAsia="Times New Roman" w:hAnsi="Georgia" w:cs="Arial"/>
          <w:color w:val="000000"/>
          <w:sz w:val="20"/>
          <w:szCs w:val="20"/>
        </w:rPr>
      </w:pPr>
      <w:r>
        <w:rPr>
          <w:rFonts w:ascii="Georgia" w:eastAsia="Times New Roman" w:hAnsi="Georgia" w:cs="Arial"/>
          <w:color w:val="000000"/>
          <w:sz w:val="20"/>
          <w:szCs w:val="20"/>
        </w:rPr>
        <w:t xml:space="preserve"> </w:t>
      </w:r>
    </w:p>
    <w:p w:rsidR="00593158" w:rsidRPr="009A2C51" w:rsidRDefault="00593158" w:rsidP="00590851">
      <w:pPr>
        <w:spacing w:after="0" w:line="240" w:lineRule="auto"/>
        <w:rPr>
          <w:rFonts w:ascii="Georgia" w:eastAsia="Times New Roman" w:hAnsi="Georgia" w:cs="Arial"/>
          <w:b/>
          <w:color w:val="000000"/>
        </w:rPr>
      </w:pPr>
      <w:r w:rsidRPr="009A2C51">
        <w:rPr>
          <w:rFonts w:ascii="Georgia" w:eastAsia="Times New Roman" w:hAnsi="Georgia" w:cs="Arial"/>
          <w:b/>
          <w:color w:val="000000"/>
        </w:rPr>
        <w:t>Recommended Quarterly Tasks:</w:t>
      </w:r>
    </w:p>
    <w:p w:rsidR="00BC7B04" w:rsidRPr="00BC7B04" w:rsidRDefault="00BC7B04" w:rsidP="00BC7B04">
      <w:pPr>
        <w:pStyle w:val="ListParagraph"/>
        <w:numPr>
          <w:ilvl w:val="0"/>
          <w:numId w:val="29"/>
        </w:numPr>
        <w:spacing w:after="240" w:line="240" w:lineRule="auto"/>
        <w:rPr>
          <w:rFonts w:ascii="Georgia" w:hAnsi="Georgia"/>
          <w:szCs w:val="20"/>
        </w:rPr>
      </w:pPr>
      <w:r w:rsidRPr="00BC7B04">
        <w:rPr>
          <w:rFonts w:ascii="Georgia" w:hAnsi="Georgia"/>
          <w:szCs w:val="20"/>
        </w:rPr>
        <w:t>Create a comprehensive alumni database that includes all pertinent alumni contact information</w:t>
      </w:r>
    </w:p>
    <w:p w:rsidR="00BC7B04" w:rsidRPr="00BC7B04" w:rsidRDefault="00BC7B04" w:rsidP="00BC7B04">
      <w:pPr>
        <w:pStyle w:val="ListParagraph"/>
        <w:numPr>
          <w:ilvl w:val="0"/>
          <w:numId w:val="29"/>
        </w:numPr>
        <w:spacing w:after="240" w:line="240" w:lineRule="auto"/>
        <w:rPr>
          <w:rFonts w:ascii="Georgia" w:hAnsi="Georgia"/>
          <w:szCs w:val="20"/>
        </w:rPr>
      </w:pPr>
      <w:r w:rsidRPr="00BC7B04">
        <w:rPr>
          <w:rFonts w:ascii="Georgia" w:hAnsi="Georgia"/>
          <w:szCs w:val="20"/>
        </w:rPr>
        <w:t>Organize and hold a mini</w:t>
      </w:r>
      <w:r>
        <w:rPr>
          <w:rFonts w:ascii="Georgia" w:hAnsi="Georgia"/>
          <w:szCs w:val="20"/>
        </w:rPr>
        <w:t>mum of one initiative</w:t>
      </w:r>
      <w:r w:rsidRPr="00BC7B04">
        <w:rPr>
          <w:rFonts w:ascii="Georgia" w:hAnsi="Georgia"/>
          <w:szCs w:val="20"/>
        </w:rPr>
        <w:t xml:space="preserve"> to update database</w:t>
      </w:r>
      <w:r w:rsidR="00795410">
        <w:rPr>
          <w:rFonts w:ascii="Georgia" w:hAnsi="Georgia"/>
          <w:szCs w:val="20"/>
        </w:rPr>
        <w:t xml:space="preserve"> / recruit new members</w:t>
      </w:r>
    </w:p>
    <w:p w:rsidR="00BC7B04" w:rsidRPr="00BC7B04" w:rsidRDefault="00BC7B04" w:rsidP="00BC7B04">
      <w:pPr>
        <w:pStyle w:val="ListParagraph"/>
        <w:numPr>
          <w:ilvl w:val="0"/>
          <w:numId w:val="29"/>
        </w:numPr>
        <w:spacing w:after="240" w:line="240" w:lineRule="auto"/>
        <w:rPr>
          <w:rFonts w:ascii="Georgia" w:hAnsi="Georgia"/>
          <w:szCs w:val="20"/>
        </w:rPr>
      </w:pPr>
      <w:r w:rsidRPr="00BC7B04">
        <w:rPr>
          <w:rFonts w:ascii="Georgia" w:hAnsi="Georgia"/>
          <w:szCs w:val="20"/>
        </w:rPr>
        <w:t>Share database inform</w:t>
      </w:r>
      <w:r w:rsidR="006F7520">
        <w:rPr>
          <w:rFonts w:ascii="Georgia" w:hAnsi="Georgia"/>
          <w:szCs w:val="20"/>
        </w:rPr>
        <w:t>ation with International Fraternity. Pi Kappa Alpha regularly sponsors efforts to find lost alumni and these updates can be shared with local associations.</w:t>
      </w:r>
    </w:p>
    <w:p w:rsidR="00BC7B04" w:rsidRPr="00BC7B04" w:rsidRDefault="00BC7B04" w:rsidP="00BC7B04">
      <w:pPr>
        <w:pStyle w:val="ListParagraph"/>
        <w:numPr>
          <w:ilvl w:val="0"/>
          <w:numId w:val="29"/>
        </w:numPr>
        <w:spacing w:after="240" w:line="240" w:lineRule="auto"/>
        <w:rPr>
          <w:rFonts w:ascii="Georgia" w:hAnsi="Georgia"/>
          <w:szCs w:val="20"/>
        </w:rPr>
      </w:pPr>
      <w:r w:rsidRPr="00BC7B04">
        <w:rPr>
          <w:rFonts w:ascii="Georgia" w:hAnsi="Georgia"/>
          <w:szCs w:val="20"/>
        </w:rPr>
        <w:t xml:space="preserve">Work with </w:t>
      </w:r>
      <w:r>
        <w:rPr>
          <w:rFonts w:ascii="Georgia" w:hAnsi="Georgia"/>
          <w:szCs w:val="20"/>
        </w:rPr>
        <w:t xml:space="preserve">chapter </w:t>
      </w:r>
      <w:r w:rsidRPr="00BC7B04">
        <w:rPr>
          <w:rFonts w:ascii="Georgia" w:hAnsi="Georgia"/>
          <w:szCs w:val="20"/>
        </w:rPr>
        <w:t>secretary to record outgoing seniors as alumni</w:t>
      </w:r>
    </w:p>
    <w:p w:rsidR="00E9456D" w:rsidRPr="000B59AF" w:rsidRDefault="00E9456D" w:rsidP="00E9456D">
      <w:pPr>
        <w:spacing w:after="0" w:line="240" w:lineRule="auto"/>
        <w:rPr>
          <w:rFonts w:ascii="Georgia" w:eastAsia="Times New Roman" w:hAnsi="Georgia" w:cs="Arial"/>
          <w:b/>
          <w:color w:val="000000"/>
        </w:rPr>
      </w:pPr>
      <w:r w:rsidRPr="000B59AF">
        <w:rPr>
          <w:rFonts w:ascii="Georgia" w:eastAsia="Times New Roman" w:hAnsi="Georgia" w:cs="Arial"/>
          <w:b/>
          <w:color w:val="000000"/>
        </w:rPr>
        <w:t>Recommended Annual Task:</w:t>
      </w:r>
    </w:p>
    <w:p w:rsidR="00E9456D" w:rsidRPr="006F7520" w:rsidRDefault="00E9456D" w:rsidP="00E9456D">
      <w:pPr>
        <w:pStyle w:val="ListParagraph"/>
        <w:numPr>
          <w:ilvl w:val="0"/>
          <w:numId w:val="26"/>
        </w:numPr>
        <w:spacing w:after="0" w:line="240" w:lineRule="auto"/>
        <w:rPr>
          <w:rFonts w:ascii="Georgia" w:eastAsia="Times New Roman" w:hAnsi="Georgia" w:cs="Arial"/>
          <w:b/>
          <w:color w:val="000000"/>
        </w:rPr>
      </w:pPr>
      <w:r w:rsidRPr="006F7520">
        <w:rPr>
          <w:rFonts w:ascii="Georgia" w:eastAsia="Times New Roman" w:hAnsi="Georgia" w:cs="Arial"/>
          <w:color w:val="000000"/>
        </w:rPr>
        <w:t>Attend Pike University Event</w:t>
      </w:r>
      <w:r w:rsidR="00795410">
        <w:rPr>
          <w:rFonts w:ascii="Georgia" w:eastAsia="Times New Roman" w:hAnsi="Georgia" w:cs="Arial"/>
          <w:color w:val="000000"/>
        </w:rPr>
        <w:t xml:space="preserve"> / International Convention</w:t>
      </w:r>
    </w:p>
    <w:p w:rsidR="00407221" w:rsidRDefault="00407221" w:rsidP="0005547F">
      <w:pPr>
        <w:spacing w:after="0" w:line="240" w:lineRule="auto"/>
        <w:rPr>
          <w:rFonts w:ascii="Georgia" w:hAnsi="Georgia"/>
          <w:sz w:val="20"/>
          <w:szCs w:val="20"/>
        </w:rPr>
      </w:pPr>
    </w:p>
    <w:p w:rsidR="00407221" w:rsidRDefault="00407221" w:rsidP="0005547F">
      <w:pPr>
        <w:spacing w:after="0" w:line="240" w:lineRule="auto"/>
        <w:rPr>
          <w:rFonts w:ascii="Georgia" w:hAnsi="Georgia"/>
          <w:b/>
        </w:rPr>
      </w:pPr>
      <w:r>
        <w:rPr>
          <w:rFonts w:ascii="Georgia" w:hAnsi="Georgia"/>
          <w:b/>
        </w:rPr>
        <w:t>Contacts</w:t>
      </w:r>
    </w:p>
    <w:p w:rsidR="00407221" w:rsidRDefault="00407221" w:rsidP="00407221">
      <w:pPr>
        <w:spacing w:after="0" w:line="240" w:lineRule="auto"/>
        <w:rPr>
          <w:rFonts w:ascii="Georgia" w:hAnsi="Georgia"/>
        </w:rPr>
      </w:pPr>
    </w:p>
    <w:tbl>
      <w:tblPr>
        <w:tblW w:w="10380" w:type="dxa"/>
        <w:tblInd w:w="93" w:type="dxa"/>
        <w:tblLook w:val="04A0" w:firstRow="1" w:lastRow="0" w:firstColumn="1" w:lastColumn="0" w:noHBand="0" w:noVBand="1"/>
      </w:tblPr>
      <w:tblGrid>
        <w:gridCol w:w="2880"/>
        <w:gridCol w:w="2500"/>
        <w:gridCol w:w="2500"/>
        <w:gridCol w:w="2500"/>
      </w:tblGrid>
      <w:tr w:rsidR="00E74A86" w:rsidRPr="00E74A86" w:rsidTr="00E74A86">
        <w:trPr>
          <w:trHeight w:val="315"/>
        </w:trPr>
        <w:tc>
          <w:tcPr>
            <w:tcW w:w="2880" w:type="dxa"/>
            <w:tcBorders>
              <w:top w:val="single" w:sz="8" w:space="0" w:color="CF7B79"/>
              <w:left w:val="single" w:sz="8" w:space="0" w:color="CF7B79"/>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b/>
                <w:bCs/>
                <w:color w:val="000000"/>
                <w:sz w:val="24"/>
                <w:szCs w:val="24"/>
              </w:rPr>
            </w:pPr>
            <w:r w:rsidRPr="00E74A86">
              <w:rPr>
                <w:rFonts w:ascii="Georgia" w:eastAsia="Times New Roman" w:hAnsi="Georgia"/>
                <w:b/>
                <w:bCs/>
                <w:color w:val="000000"/>
                <w:sz w:val="24"/>
                <w:szCs w:val="24"/>
              </w:rPr>
              <w:t>Position</w:t>
            </w:r>
          </w:p>
        </w:tc>
        <w:tc>
          <w:tcPr>
            <w:tcW w:w="2500" w:type="dxa"/>
            <w:tcBorders>
              <w:top w:val="single" w:sz="8" w:space="0" w:color="CF7B79"/>
              <w:left w:val="nil"/>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b/>
                <w:bCs/>
                <w:color w:val="000000"/>
                <w:sz w:val="24"/>
                <w:szCs w:val="24"/>
              </w:rPr>
            </w:pPr>
            <w:r w:rsidRPr="00E74A86">
              <w:rPr>
                <w:rFonts w:ascii="Georgia" w:eastAsia="Times New Roman" w:hAnsi="Georgia"/>
                <w:b/>
                <w:bCs/>
                <w:color w:val="000000"/>
                <w:sz w:val="24"/>
                <w:szCs w:val="24"/>
              </w:rPr>
              <w:t>Name</w:t>
            </w:r>
          </w:p>
        </w:tc>
        <w:tc>
          <w:tcPr>
            <w:tcW w:w="2500" w:type="dxa"/>
            <w:tcBorders>
              <w:top w:val="single" w:sz="8" w:space="0" w:color="CF7B79"/>
              <w:left w:val="nil"/>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b/>
                <w:bCs/>
                <w:color w:val="000000"/>
                <w:sz w:val="24"/>
                <w:szCs w:val="24"/>
              </w:rPr>
            </w:pPr>
            <w:r w:rsidRPr="00E74A86">
              <w:rPr>
                <w:rFonts w:ascii="Georgia" w:eastAsia="Times New Roman" w:hAnsi="Georgia"/>
                <w:b/>
                <w:bCs/>
                <w:color w:val="000000"/>
                <w:sz w:val="24"/>
                <w:szCs w:val="24"/>
              </w:rPr>
              <w:t>Phone</w:t>
            </w:r>
          </w:p>
        </w:tc>
        <w:tc>
          <w:tcPr>
            <w:tcW w:w="2500" w:type="dxa"/>
            <w:tcBorders>
              <w:top w:val="single" w:sz="8" w:space="0" w:color="CF7B79"/>
              <w:left w:val="nil"/>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b/>
                <w:bCs/>
                <w:color w:val="000000"/>
                <w:sz w:val="24"/>
                <w:szCs w:val="24"/>
              </w:rPr>
            </w:pPr>
            <w:r w:rsidRPr="00E74A86">
              <w:rPr>
                <w:rFonts w:ascii="Georgia" w:eastAsia="Times New Roman" w:hAnsi="Georgia"/>
                <w:b/>
                <w:bCs/>
                <w:color w:val="000000"/>
                <w:sz w:val="24"/>
                <w:szCs w:val="24"/>
              </w:rPr>
              <w:t>Email</w:t>
            </w:r>
          </w:p>
        </w:tc>
      </w:tr>
      <w:tr w:rsidR="00E74A86" w:rsidRPr="00E74A86" w:rsidTr="00E74A86">
        <w:trPr>
          <w:trHeight w:val="315"/>
        </w:trPr>
        <w:tc>
          <w:tcPr>
            <w:tcW w:w="2880" w:type="dxa"/>
            <w:tcBorders>
              <w:top w:val="nil"/>
              <w:left w:val="single" w:sz="8" w:space="0" w:color="CF7B79"/>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sz w:val="24"/>
                <w:szCs w:val="24"/>
              </w:rPr>
            </w:pPr>
            <w:r w:rsidRPr="00E74A86">
              <w:rPr>
                <w:rFonts w:ascii="Georgia" w:eastAsia="Times New Roman" w:hAnsi="Georgia"/>
                <w:bCs/>
                <w:color w:val="000000"/>
                <w:sz w:val="24"/>
                <w:szCs w:val="24"/>
              </w:rPr>
              <w:t>President</w:t>
            </w:r>
          </w:p>
        </w:tc>
        <w:tc>
          <w:tcPr>
            <w:tcW w:w="2500" w:type="dxa"/>
            <w:tcBorders>
              <w:top w:val="nil"/>
              <w:left w:val="nil"/>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r>
      <w:tr w:rsidR="00E74A86" w:rsidRPr="00E74A86" w:rsidTr="00E74A86">
        <w:trPr>
          <w:trHeight w:val="315"/>
        </w:trPr>
        <w:tc>
          <w:tcPr>
            <w:tcW w:w="2880" w:type="dxa"/>
            <w:tcBorders>
              <w:top w:val="nil"/>
              <w:left w:val="single" w:sz="8" w:space="0" w:color="CF7B79"/>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color w:val="000000"/>
                <w:sz w:val="24"/>
                <w:szCs w:val="24"/>
              </w:rPr>
            </w:pPr>
            <w:r w:rsidRPr="00E74A86">
              <w:rPr>
                <w:rFonts w:ascii="Georgia" w:eastAsia="Times New Roman" w:hAnsi="Georgia"/>
                <w:bCs/>
                <w:color w:val="000000"/>
                <w:sz w:val="24"/>
                <w:szCs w:val="24"/>
              </w:rPr>
              <w:t>Vice President</w:t>
            </w:r>
          </w:p>
        </w:tc>
        <w:tc>
          <w:tcPr>
            <w:tcW w:w="2500" w:type="dxa"/>
            <w:tcBorders>
              <w:top w:val="nil"/>
              <w:left w:val="nil"/>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r>
      <w:tr w:rsidR="00E74A86" w:rsidRPr="00E74A86" w:rsidTr="00E74A86">
        <w:trPr>
          <w:trHeight w:val="315"/>
        </w:trPr>
        <w:tc>
          <w:tcPr>
            <w:tcW w:w="2880" w:type="dxa"/>
            <w:tcBorders>
              <w:top w:val="nil"/>
              <w:left w:val="single" w:sz="8" w:space="0" w:color="CF7B79"/>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sz w:val="24"/>
                <w:szCs w:val="24"/>
              </w:rPr>
            </w:pPr>
            <w:r w:rsidRPr="00E74A86">
              <w:rPr>
                <w:rFonts w:ascii="Georgia" w:eastAsia="Times New Roman" w:hAnsi="Georgia"/>
                <w:bCs/>
                <w:color w:val="000000"/>
                <w:sz w:val="24"/>
                <w:szCs w:val="24"/>
              </w:rPr>
              <w:t>Secretary/Treasurer</w:t>
            </w:r>
          </w:p>
        </w:tc>
        <w:tc>
          <w:tcPr>
            <w:tcW w:w="2500" w:type="dxa"/>
            <w:tcBorders>
              <w:top w:val="nil"/>
              <w:left w:val="nil"/>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r>
      <w:tr w:rsidR="00E74A86" w:rsidRPr="00E74A86" w:rsidTr="00E74A86">
        <w:trPr>
          <w:trHeight w:val="315"/>
        </w:trPr>
        <w:tc>
          <w:tcPr>
            <w:tcW w:w="2880" w:type="dxa"/>
            <w:tcBorders>
              <w:top w:val="nil"/>
              <w:left w:val="single" w:sz="8" w:space="0" w:color="CF7B79"/>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color w:val="000000"/>
                <w:sz w:val="24"/>
                <w:szCs w:val="24"/>
              </w:rPr>
            </w:pPr>
            <w:r w:rsidRPr="00E74A86">
              <w:rPr>
                <w:rFonts w:ascii="Georgia" w:eastAsia="Times New Roman" w:hAnsi="Georgia"/>
                <w:bCs/>
                <w:color w:val="000000"/>
                <w:sz w:val="24"/>
                <w:szCs w:val="24"/>
              </w:rPr>
              <w:t>Director of Membership</w:t>
            </w:r>
          </w:p>
        </w:tc>
        <w:tc>
          <w:tcPr>
            <w:tcW w:w="2500" w:type="dxa"/>
            <w:tcBorders>
              <w:top w:val="nil"/>
              <w:left w:val="nil"/>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r>
      <w:tr w:rsidR="00E74A86" w:rsidRPr="00E74A86" w:rsidTr="00E74A86">
        <w:trPr>
          <w:trHeight w:val="615"/>
        </w:trPr>
        <w:tc>
          <w:tcPr>
            <w:tcW w:w="2880" w:type="dxa"/>
            <w:tcBorders>
              <w:top w:val="nil"/>
              <w:left w:val="single" w:sz="8" w:space="0" w:color="CF7B79"/>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sz w:val="24"/>
                <w:szCs w:val="24"/>
              </w:rPr>
            </w:pPr>
            <w:r w:rsidRPr="00E74A86">
              <w:rPr>
                <w:rFonts w:ascii="Georgia" w:eastAsia="Times New Roman" w:hAnsi="Georgia"/>
                <w:bCs/>
                <w:color w:val="000000"/>
                <w:sz w:val="24"/>
                <w:szCs w:val="24"/>
              </w:rPr>
              <w:t>Director of Communication</w:t>
            </w:r>
          </w:p>
        </w:tc>
        <w:tc>
          <w:tcPr>
            <w:tcW w:w="2500" w:type="dxa"/>
            <w:tcBorders>
              <w:top w:val="nil"/>
              <w:left w:val="nil"/>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r>
      <w:tr w:rsidR="00E74A86" w:rsidRPr="00E74A86" w:rsidTr="00E74A86">
        <w:trPr>
          <w:trHeight w:val="315"/>
        </w:trPr>
        <w:tc>
          <w:tcPr>
            <w:tcW w:w="2880" w:type="dxa"/>
            <w:tcBorders>
              <w:top w:val="nil"/>
              <w:left w:val="single" w:sz="8" w:space="0" w:color="CF7B79"/>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color w:val="000000"/>
                <w:sz w:val="24"/>
                <w:szCs w:val="24"/>
              </w:rPr>
            </w:pPr>
            <w:r w:rsidRPr="00E74A86">
              <w:rPr>
                <w:rFonts w:ascii="Georgia" w:eastAsia="Times New Roman" w:hAnsi="Georgia"/>
                <w:bCs/>
                <w:color w:val="000000"/>
                <w:sz w:val="24"/>
                <w:szCs w:val="24"/>
              </w:rPr>
              <w:t>Director of Events</w:t>
            </w:r>
          </w:p>
        </w:tc>
        <w:tc>
          <w:tcPr>
            <w:tcW w:w="2500" w:type="dxa"/>
            <w:tcBorders>
              <w:top w:val="nil"/>
              <w:left w:val="nil"/>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r>
      <w:tr w:rsidR="00E74A86" w:rsidRPr="00E74A86" w:rsidTr="00E74A86">
        <w:trPr>
          <w:trHeight w:val="615"/>
        </w:trPr>
        <w:tc>
          <w:tcPr>
            <w:tcW w:w="2880" w:type="dxa"/>
            <w:tcBorders>
              <w:top w:val="nil"/>
              <w:left w:val="single" w:sz="8" w:space="0" w:color="CF7B79"/>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sz w:val="24"/>
                <w:szCs w:val="24"/>
              </w:rPr>
            </w:pPr>
            <w:r w:rsidRPr="00E74A86">
              <w:rPr>
                <w:rFonts w:ascii="Georgia" w:eastAsia="Times New Roman" w:hAnsi="Georgia"/>
                <w:bCs/>
                <w:color w:val="000000"/>
                <w:sz w:val="24"/>
                <w:szCs w:val="24"/>
              </w:rPr>
              <w:t>Director of Fundraising &amp; Philanthropy</w:t>
            </w:r>
          </w:p>
        </w:tc>
        <w:tc>
          <w:tcPr>
            <w:tcW w:w="2500" w:type="dxa"/>
            <w:tcBorders>
              <w:top w:val="nil"/>
              <w:left w:val="nil"/>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r>
      <w:tr w:rsidR="00E74A86" w:rsidRPr="00E74A86" w:rsidTr="00E74A86">
        <w:trPr>
          <w:trHeight w:val="315"/>
        </w:trPr>
        <w:tc>
          <w:tcPr>
            <w:tcW w:w="2880" w:type="dxa"/>
            <w:tcBorders>
              <w:top w:val="nil"/>
              <w:left w:val="single" w:sz="8" w:space="0" w:color="CF7B79"/>
              <w:bottom w:val="single" w:sz="8" w:space="0" w:color="CF7B79"/>
              <w:right w:val="single" w:sz="8" w:space="0" w:color="CF7B79"/>
            </w:tcBorders>
            <w:shd w:val="clear" w:color="000000" w:fill="F2DCDB"/>
            <w:vAlign w:val="center"/>
            <w:hideMark/>
          </w:tcPr>
          <w:p w:rsidR="00E74A86" w:rsidRPr="00E74A86" w:rsidRDefault="00E74A86" w:rsidP="00E74A86">
            <w:pPr>
              <w:spacing w:after="0" w:line="240" w:lineRule="auto"/>
              <w:rPr>
                <w:rFonts w:ascii="Georgia" w:eastAsia="Times New Roman" w:hAnsi="Georgia"/>
                <w:color w:val="000000"/>
                <w:sz w:val="24"/>
                <w:szCs w:val="24"/>
              </w:rPr>
            </w:pPr>
            <w:r w:rsidRPr="00E74A86">
              <w:rPr>
                <w:rFonts w:ascii="Georgia" w:eastAsia="Times New Roman" w:hAnsi="Georgia"/>
                <w:color w:val="000000"/>
                <w:sz w:val="24"/>
                <w:szCs w:val="24"/>
              </w:rPr>
              <w:t>Alumni Relations Chair</w:t>
            </w:r>
          </w:p>
        </w:tc>
        <w:tc>
          <w:tcPr>
            <w:tcW w:w="2500" w:type="dxa"/>
            <w:tcBorders>
              <w:top w:val="nil"/>
              <w:left w:val="nil"/>
              <w:bottom w:val="single" w:sz="8" w:space="0" w:color="CF7B79"/>
              <w:right w:val="single" w:sz="8" w:space="0" w:color="CF7B79"/>
            </w:tcBorders>
            <w:shd w:val="clear" w:color="000000" w:fill="F2DCDB"/>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F2DCDB"/>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F2DCDB"/>
            <w:vAlign w:val="center"/>
            <w:hideMark/>
          </w:tcPr>
          <w:p w:rsidR="00E74A86" w:rsidRPr="00E74A86" w:rsidRDefault="00E74A86" w:rsidP="00E74A86">
            <w:pPr>
              <w:spacing w:after="0" w:line="240" w:lineRule="auto"/>
              <w:rPr>
                <w:rFonts w:ascii="Georgia" w:eastAsia="Times New Roman" w:hAnsi="Georgia"/>
                <w:color w:val="000000"/>
              </w:rPr>
            </w:pPr>
            <w:r w:rsidRPr="00E74A86">
              <w:rPr>
                <w:rFonts w:ascii="Georgia" w:eastAsia="Times New Roman" w:hAnsi="Georgia"/>
                <w:color w:val="000000"/>
              </w:rPr>
              <w:t> </w:t>
            </w:r>
          </w:p>
        </w:tc>
      </w:tr>
    </w:tbl>
    <w:p w:rsidR="00DF0086" w:rsidRDefault="00DF0086" w:rsidP="00E74A86">
      <w:pPr>
        <w:spacing w:after="0" w:line="240" w:lineRule="auto"/>
        <w:rPr>
          <w:rFonts w:ascii="Georgia" w:hAnsi="Georgia"/>
          <w:b/>
          <w:i/>
          <w:sz w:val="20"/>
          <w:szCs w:val="20"/>
        </w:rPr>
      </w:pPr>
      <w:bookmarkStart w:id="0" w:name="_GoBack"/>
      <w:bookmarkEnd w:id="0"/>
    </w:p>
    <w:p w:rsidR="006B2772" w:rsidRPr="00223051" w:rsidRDefault="003A1DD7" w:rsidP="006B2772">
      <w:pPr>
        <w:spacing w:after="0" w:line="240" w:lineRule="auto"/>
        <w:jc w:val="center"/>
        <w:rPr>
          <w:rFonts w:ascii="Georgia" w:hAnsi="Georgia"/>
          <w:b/>
          <w:i/>
          <w:sz w:val="20"/>
          <w:szCs w:val="20"/>
        </w:rPr>
      </w:pPr>
      <w:r>
        <w:rPr>
          <w:rFonts w:ascii="Georgia" w:hAnsi="Georgia"/>
          <w:b/>
          <w:i/>
          <w:sz w:val="20"/>
          <w:szCs w:val="20"/>
        </w:rPr>
        <w:t>Alumni &amp; Volunteer Department</w:t>
      </w:r>
    </w:p>
    <w:p w:rsidR="006B2772" w:rsidRPr="00223051" w:rsidRDefault="006B2772" w:rsidP="006B2772">
      <w:pPr>
        <w:spacing w:after="0" w:line="240" w:lineRule="auto"/>
        <w:jc w:val="center"/>
        <w:rPr>
          <w:rFonts w:ascii="Georgia" w:hAnsi="Georgia"/>
          <w:sz w:val="20"/>
          <w:szCs w:val="20"/>
        </w:rPr>
      </w:pPr>
      <w:r w:rsidRPr="00223051">
        <w:rPr>
          <w:rFonts w:ascii="Georgia" w:hAnsi="Georgia"/>
          <w:sz w:val="20"/>
          <w:szCs w:val="20"/>
        </w:rPr>
        <w:t>The Pi Kappa Alpha Fraternity</w:t>
      </w:r>
    </w:p>
    <w:p w:rsidR="006B2772" w:rsidRPr="00223051" w:rsidRDefault="006B2772" w:rsidP="006B2772">
      <w:pPr>
        <w:spacing w:after="0" w:line="240" w:lineRule="auto"/>
        <w:jc w:val="center"/>
        <w:rPr>
          <w:rFonts w:ascii="Georgia" w:hAnsi="Georgia"/>
          <w:sz w:val="20"/>
          <w:szCs w:val="20"/>
        </w:rPr>
      </w:pPr>
      <w:r w:rsidRPr="00223051">
        <w:rPr>
          <w:rFonts w:ascii="Georgia" w:hAnsi="Georgia"/>
          <w:sz w:val="20"/>
          <w:szCs w:val="20"/>
        </w:rPr>
        <w:t>8347 West Range Cove</w:t>
      </w:r>
    </w:p>
    <w:p w:rsidR="006B2772" w:rsidRPr="00223051" w:rsidRDefault="006B2772" w:rsidP="006B2772">
      <w:pPr>
        <w:spacing w:after="0" w:line="240" w:lineRule="auto"/>
        <w:jc w:val="center"/>
        <w:rPr>
          <w:rFonts w:ascii="Georgia" w:hAnsi="Georgia"/>
          <w:sz w:val="20"/>
          <w:szCs w:val="20"/>
        </w:rPr>
      </w:pPr>
      <w:r w:rsidRPr="00223051">
        <w:rPr>
          <w:rFonts w:ascii="Georgia" w:hAnsi="Georgia"/>
          <w:sz w:val="20"/>
          <w:szCs w:val="20"/>
        </w:rPr>
        <w:t>Memphis, TN 38125</w:t>
      </w:r>
    </w:p>
    <w:p w:rsidR="006B2772" w:rsidRDefault="006B2772" w:rsidP="006B2772">
      <w:pPr>
        <w:spacing w:after="0" w:line="240" w:lineRule="auto"/>
        <w:jc w:val="center"/>
        <w:rPr>
          <w:rFonts w:ascii="Georgia" w:hAnsi="Georgia"/>
          <w:sz w:val="20"/>
          <w:szCs w:val="20"/>
        </w:rPr>
      </w:pPr>
      <w:r w:rsidRPr="00223051">
        <w:rPr>
          <w:rFonts w:ascii="Georgia" w:hAnsi="Georgia"/>
          <w:sz w:val="20"/>
          <w:szCs w:val="20"/>
        </w:rPr>
        <w:t>901-748-1868</w:t>
      </w:r>
    </w:p>
    <w:p w:rsidR="000A04E9" w:rsidRDefault="000A04E9" w:rsidP="006B2772">
      <w:pPr>
        <w:spacing w:after="0" w:line="240" w:lineRule="auto"/>
        <w:jc w:val="center"/>
        <w:rPr>
          <w:rFonts w:ascii="Georgia" w:hAnsi="Georgia"/>
          <w:sz w:val="20"/>
          <w:szCs w:val="20"/>
        </w:rPr>
      </w:pPr>
    </w:p>
    <w:p w:rsidR="000A04E9" w:rsidRDefault="000A04E9" w:rsidP="00795410">
      <w:pPr>
        <w:spacing w:after="0" w:line="240" w:lineRule="auto"/>
        <w:rPr>
          <w:rFonts w:ascii="Georgia" w:hAnsi="Georgia"/>
          <w:sz w:val="20"/>
          <w:szCs w:val="20"/>
        </w:rPr>
      </w:pPr>
    </w:p>
    <w:p w:rsidR="000A04E9" w:rsidRDefault="000A04E9" w:rsidP="000A04E9">
      <w:pPr>
        <w:pStyle w:val="Heading2"/>
        <w:rPr>
          <w:rFonts w:ascii="Verdana" w:hAnsi="Verdana"/>
        </w:rPr>
      </w:pPr>
      <w:bookmarkStart w:id="1" w:name="_Toc321830209"/>
      <w:r>
        <w:rPr>
          <w:rFonts w:ascii="Verdana" w:hAnsi="Verdana"/>
        </w:rPr>
        <w:lastRenderedPageBreak/>
        <w:t xml:space="preserve">The Four Areas of Alumni </w:t>
      </w:r>
      <w:bookmarkEnd w:id="1"/>
      <w:r>
        <w:rPr>
          <w:rFonts w:ascii="Verdana" w:hAnsi="Verdana"/>
        </w:rPr>
        <w:t>Engagement</w:t>
      </w:r>
    </w:p>
    <w:p w:rsidR="000A04E9" w:rsidRDefault="000A04E9" w:rsidP="000A04E9">
      <w:pPr>
        <w:jc w:val="center"/>
      </w:pPr>
      <w:r>
        <w:rPr>
          <w:noProof/>
        </w:rPr>
        <w:drawing>
          <wp:inline distT="0" distB="0" distL="0" distR="0">
            <wp:extent cx="4581525" cy="238125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A04E9" w:rsidRPr="00F67297" w:rsidRDefault="000A04E9" w:rsidP="000A04E9">
      <w:pPr>
        <w:rPr>
          <w:rFonts w:ascii="Georgia" w:hAnsi="Georgia"/>
          <w:szCs w:val="20"/>
        </w:rPr>
      </w:pPr>
      <w:r w:rsidRPr="00E02121">
        <w:rPr>
          <w:rFonts w:ascii="Georgia" w:hAnsi="Georgia"/>
          <w:szCs w:val="20"/>
        </w:rPr>
        <w:t>There are fou</w:t>
      </w:r>
      <w:r>
        <w:rPr>
          <w:rFonts w:ascii="Georgia" w:hAnsi="Georgia"/>
          <w:szCs w:val="20"/>
        </w:rPr>
        <w:t>r areas of a successful alumni engagement</w:t>
      </w:r>
      <w:r w:rsidRPr="00E02121">
        <w:rPr>
          <w:rFonts w:ascii="Georgia" w:hAnsi="Georgia"/>
          <w:szCs w:val="20"/>
        </w:rPr>
        <w:t xml:space="preserve"> program; </w:t>
      </w:r>
      <w:r>
        <w:rPr>
          <w:rFonts w:ascii="Georgia" w:hAnsi="Georgia"/>
          <w:szCs w:val="20"/>
        </w:rPr>
        <w:t>i</w:t>
      </w:r>
      <w:r w:rsidRPr="00E02121">
        <w:rPr>
          <w:rFonts w:ascii="Georgia" w:hAnsi="Georgia"/>
          <w:szCs w:val="20"/>
        </w:rPr>
        <w:t>dentification, communication, cultivatio</w:t>
      </w:r>
      <w:r>
        <w:rPr>
          <w:rFonts w:ascii="Georgia" w:hAnsi="Georgia"/>
          <w:szCs w:val="20"/>
        </w:rPr>
        <w:t>n, and solicitation. The association</w:t>
      </w:r>
      <w:r w:rsidRPr="00E02121">
        <w:rPr>
          <w:rFonts w:ascii="Georgia" w:hAnsi="Georgia"/>
          <w:szCs w:val="20"/>
        </w:rPr>
        <w:t xml:space="preserve"> is charged with</w:t>
      </w:r>
      <w:r>
        <w:rPr>
          <w:rFonts w:ascii="Georgia" w:hAnsi="Georgia"/>
          <w:szCs w:val="20"/>
        </w:rPr>
        <w:t xml:space="preserve"> aligning efforts with the chapter to complete these areas</w:t>
      </w:r>
      <w:r w:rsidRPr="00E02121">
        <w:rPr>
          <w:rFonts w:ascii="Georgia" w:hAnsi="Georgia"/>
          <w:szCs w:val="20"/>
        </w:rPr>
        <w:t>.</w:t>
      </w:r>
    </w:p>
    <w:p w:rsidR="000A04E9" w:rsidRPr="00E02121" w:rsidRDefault="000A04E9" w:rsidP="000A04E9">
      <w:pPr>
        <w:spacing w:after="0"/>
        <w:rPr>
          <w:rFonts w:ascii="Georgia" w:hAnsi="Georgia"/>
          <w:b/>
          <w:szCs w:val="20"/>
        </w:rPr>
      </w:pPr>
      <w:r w:rsidRPr="00E02121">
        <w:rPr>
          <w:rFonts w:ascii="Georgia" w:hAnsi="Georgia"/>
          <w:b/>
          <w:szCs w:val="20"/>
        </w:rPr>
        <w:t>Identify</w:t>
      </w:r>
    </w:p>
    <w:p w:rsidR="000A04E9" w:rsidRDefault="000A04E9" w:rsidP="000A04E9">
      <w:pPr>
        <w:spacing w:after="0"/>
        <w:rPr>
          <w:rFonts w:ascii="Georgia" w:hAnsi="Georgia"/>
        </w:rPr>
      </w:pPr>
      <w:r>
        <w:rPr>
          <w:rFonts w:ascii="Georgia" w:hAnsi="Georgia"/>
        </w:rPr>
        <w:t>Before the association</w:t>
      </w:r>
      <w:r w:rsidRPr="00E54E69">
        <w:rPr>
          <w:rFonts w:ascii="Georgia" w:hAnsi="Georgia"/>
        </w:rPr>
        <w:t xml:space="preserve"> can actively engage their alumni, they need to create an alumni database. An alumni d</w:t>
      </w:r>
      <w:r>
        <w:rPr>
          <w:rFonts w:ascii="Georgia" w:hAnsi="Georgia"/>
        </w:rPr>
        <w:t>atabase will provide the group</w:t>
      </w:r>
      <w:r w:rsidRPr="00E54E69">
        <w:rPr>
          <w:rFonts w:ascii="Georgia" w:hAnsi="Georgia"/>
        </w:rPr>
        <w:t xml:space="preserve"> with the information needed to reach out to their alumni. This is the first step in alumni involvement and one of the most important pie</w:t>
      </w:r>
      <w:r>
        <w:rPr>
          <w:rFonts w:ascii="Georgia" w:hAnsi="Georgia"/>
        </w:rPr>
        <w:t>ces in a strong alumni engagement</w:t>
      </w:r>
      <w:r w:rsidRPr="00E54E69">
        <w:rPr>
          <w:rFonts w:ascii="Georgia" w:hAnsi="Georgia"/>
        </w:rPr>
        <w:t xml:space="preserve"> program.</w:t>
      </w:r>
    </w:p>
    <w:p w:rsidR="000A04E9" w:rsidRPr="00F67297" w:rsidRDefault="000A04E9" w:rsidP="000A04E9">
      <w:pPr>
        <w:spacing w:after="0"/>
        <w:rPr>
          <w:rFonts w:ascii="Georgia" w:hAnsi="Georgia"/>
        </w:rPr>
      </w:pPr>
    </w:p>
    <w:p w:rsidR="000A04E9" w:rsidRPr="00E02121" w:rsidRDefault="000A04E9" w:rsidP="000A04E9">
      <w:pPr>
        <w:spacing w:after="0"/>
        <w:rPr>
          <w:rFonts w:ascii="Georgia" w:hAnsi="Georgia"/>
          <w:b/>
          <w:szCs w:val="20"/>
        </w:rPr>
      </w:pPr>
      <w:r w:rsidRPr="00E02121">
        <w:rPr>
          <w:rFonts w:ascii="Georgia" w:hAnsi="Georgia"/>
          <w:b/>
          <w:szCs w:val="20"/>
        </w:rPr>
        <w:t>Communicate</w:t>
      </w:r>
    </w:p>
    <w:p w:rsidR="000A04E9" w:rsidRDefault="006F7520" w:rsidP="000A04E9">
      <w:pPr>
        <w:spacing w:after="0"/>
        <w:rPr>
          <w:rFonts w:ascii="Georgia" w:hAnsi="Georgia"/>
        </w:rPr>
      </w:pPr>
      <w:r>
        <w:rPr>
          <w:rFonts w:ascii="Georgia" w:hAnsi="Georgia"/>
        </w:rPr>
        <w:t>Meaningful c</w:t>
      </w:r>
      <w:r w:rsidR="000A04E9" w:rsidRPr="00E54E69">
        <w:rPr>
          <w:rFonts w:ascii="Georgia" w:hAnsi="Georgia"/>
        </w:rPr>
        <w:t xml:space="preserve">ommunication is </w:t>
      </w:r>
      <w:r w:rsidR="000A04E9">
        <w:rPr>
          <w:rFonts w:ascii="Georgia" w:hAnsi="Georgia"/>
        </w:rPr>
        <w:t>essential</w:t>
      </w:r>
      <w:r w:rsidR="000A04E9" w:rsidRPr="00E54E69">
        <w:rPr>
          <w:rFonts w:ascii="Georgia" w:hAnsi="Georgia"/>
        </w:rPr>
        <w:t xml:space="preserve"> whe</w:t>
      </w:r>
      <w:r w:rsidR="000A04E9">
        <w:rPr>
          <w:rFonts w:ascii="Georgia" w:hAnsi="Georgia"/>
        </w:rPr>
        <w:t>n it comes to alumni engagement</w:t>
      </w:r>
      <w:r w:rsidR="000A04E9" w:rsidRPr="00E54E69">
        <w:rPr>
          <w:rFonts w:ascii="Georgia" w:hAnsi="Georgia"/>
        </w:rPr>
        <w:t xml:space="preserve">. </w:t>
      </w:r>
      <w:r w:rsidR="000A04E9">
        <w:rPr>
          <w:rFonts w:ascii="Georgia" w:hAnsi="Georgia"/>
        </w:rPr>
        <w:t>The alumni want to hear about their</w:t>
      </w:r>
      <w:r w:rsidR="000A04E9" w:rsidRPr="00E54E69">
        <w:rPr>
          <w:rFonts w:ascii="Georgia" w:hAnsi="Georgia"/>
        </w:rPr>
        <w:t xml:space="preserve"> chapter! Most alumni will not go out of </w:t>
      </w:r>
      <w:r w:rsidR="000A04E9">
        <w:rPr>
          <w:rFonts w:ascii="Georgia" w:hAnsi="Georgia"/>
        </w:rPr>
        <w:t>their way to contact the association</w:t>
      </w:r>
      <w:r w:rsidR="000A04E9" w:rsidRPr="00E54E69">
        <w:rPr>
          <w:rFonts w:ascii="Georgia" w:hAnsi="Georgia"/>
        </w:rPr>
        <w:t>; this is why it i</w:t>
      </w:r>
      <w:r w:rsidR="000A04E9">
        <w:rPr>
          <w:rFonts w:ascii="Georgia" w:hAnsi="Georgia"/>
        </w:rPr>
        <w:t>s very important for the team</w:t>
      </w:r>
      <w:r w:rsidR="000A04E9" w:rsidRPr="00E54E69">
        <w:rPr>
          <w:rFonts w:ascii="Georgia" w:hAnsi="Georgia"/>
        </w:rPr>
        <w:t xml:space="preserve"> to put extra time in communicating with the alumni.  The best avenues of chapter-alumni communication is through a </w:t>
      </w:r>
      <w:r w:rsidR="000A04E9">
        <w:rPr>
          <w:rFonts w:ascii="Georgia" w:hAnsi="Georgia"/>
        </w:rPr>
        <w:t>semesterly/</w:t>
      </w:r>
      <w:r w:rsidR="000A04E9" w:rsidRPr="00E54E69">
        <w:rPr>
          <w:rFonts w:ascii="Georgia" w:hAnsi="Georgia"/>
        </w:rPr>
        <w:t>quarterly newsletter and social media.</w:t>
      </w:r>
    </w:p>
    <w:p w:rsidR="000A04E9" w:rsidRPr="00F67297" w:rsidRDefault="000A04E9" w:rsidP="000A04E9">
      <w:pPr>
        <w:spacing w:after="0"/>
        <w:rPr>
          <w:rFonts w:ascii="Georgia" w:hAnsi="Georgia"/>
        </w:rPr>
      </w:pPr>
    </w:p>
    <w:p w:rsidR="000A04E9" w:rsidRPr="00E02121" w:rsidRDefault="000A04E9" w:rsidP="000A04E9">
      <w:pPr>
        <w:spacing w:after="0"/>
        <w:rPr>
          <w:rFonts w:ascii="Georgia" w:hAnsi="Georgia"/>
          <w:b/>
          <w:szCs w:val="20"/>
        </w:rPr>
      </w:pPr>
      <w:r w:rsidRPr="00E02121">
        <w:rPr>
          <w:rFonts w:ascii="Georgia" w:hAnsi="Georgia"/>
          <w:b/>
          <w:szCs w:val="20"/>
        </w:rPr>
        <w:t>Cultivate</w:t>
      </w:r>
    </w:p>
    <w:p w:rsidR="000A04E9" w:rsidRDefault="000A04E9" w:rsidP="000A04E9">
      <w:pPr>
        <w:spacing w:after="0"/>
        <w:rPr>
          <w:rFonts w:ascii="Georgia" w:hAnsi="Georgia"/>
        </w:rPr>
      </w:pPr>
      <w:r w:rsidRPr="00E54E69">
        <w:rPr>
          <w:rFonts w:ascii="Georgia" w:hAnsi="Georgia"/>
        </w:rPr>
        <w:t>Alumni cultivation is a major player in havi</w:t>
      </w:r>
      <w:r>
        <w:rPr>
          <w:rFonts w:ascii="Georgia" w:hAnsi="Georgia"/>
        </w:rPr>
        <w:t>ng an effective alumni engagement</w:t>
      </w:r>
      <w:r w:rsidRPr="00E54E69">
        <w:rPr>
          <w:rFonts w:ascii="Georgia" w:hAnsi="Georgia"/>
        </w:rPr>
        <w:t xml:space="preserve"> program. Once a line of communication h</w:t>
      </w:r>
      <w:r>
        <w:rPr>
          <w:rFonts w:ascii="Georgia" w:hAnsi="Georgia"/>
        </w:rPr>
        <w:t>as been created between alumni and the association</w:t>
      </w:r>
      <w:r w:rsidRPr="00E54E69">
        <w:rPr>
          <w:rFonts w:ascii="Georgia" w:hAnsi="Georgia"/>
        </w:rPr>
        <w:t>, the next step is to host an alumni event. Chapter alumni events are generally held in conjunction with an alu</w:t>
      </w:r>
      <w:r>
        <w:rPr>
          <w:rFonts w:ascii="Georgia" w:hAnsi="Georgia"/>
        </w:rPr>
        <w:t>mni association event. A</w:t>
      </w:r>
      <w:r w:rsidRPr="00E54E69">
        <w:rPr>
          <w:rFonts w:ascii="Georgia" w:hAnsi="Georgia"/>
        </w:rPr>
        <w:t>lumni events are just like recruitment. First impressions are essential to creating an atmosphere where the alumni will want to come back.</w:t>
      </w:r>
      <w:r w:rsidR="006F7520">
        <w:rPr>
          <w:rFonts w:ascii="Georgia" w:hAnsi="Georgia"/>
        </w:rPr>
        <w:t xml:space="preserve"> An alumnus is most likely to attend an event that is family/spouse friendly. </w:t>
      </w:r>
    </w:p>
    <w:p w:rsidR="000A04E9" w:rsidRPr="00F67297" w:rsidRDefault="000A04E9" w:rsidP="000A04E9">
      <w:pPr>
        <w:spacing w:after="0"/>
        <w:rPr>
          <w:rFonts w:ascii="Georgia" w:hAnsi="Georgia"/>
        </w:rPr>
      </w:pPr>
    </w:p>
    <w:p w:rsidR="000A04E9" w:rsidRPr="00866307" w:rsidRDefault="000A04E9" w:rsidP="000A04E9">
      <w:pPr>
        <w:spacing w:after="0"/>
        <w:rPr>
          <w:rFonts w:ascii="Georgia" w:hAnsi="Georgia"/>
          <w:b/>
          <w:szCs w:val="20"/>
        </w:rPr>
      </w:pPr>
      <w:r w:rsidRPr="00866307">
        <w:rPr>
          <w:rFonts w:ascii="Georgia" w:hAnsi="Georgia"/>
          <w:b/>
          <w:szCs w:val="20"/>
        </w:rPr>
        <w:t>Solicit</w:t>
      </w:r>
    </w:p>
    <w:p w:rsidR="00407221" w:rsidRPr="000A04E9" w:rsidRDefault="000A04E9" w:rsidP="000A04E9">
      <w:pPr>
        <w:spacing w:after="0"/>
      </w:pPr>
      <w:r>
        <w:rPr>
          <w:rFonts w:ascii="Georgia" w:hAnsi="Georgia"/>
        </w:rPr>
        <w:t>A comprehensive alumni engagement</w:t>
      </w:r>
      <w:r w:rsidRPr="00E54E69">
        <w:rPr>
          <w:rFonts w:ascii="Georgia" w:hAnsi="Georgia"/>
        </w:rPr>
        <w:t xml:space="preserve"> program, which properly identifies, communicates, and cultivates alumni </w:t>
      </w:r>
      <w:r>
        <w:rPr>
          <w:rFonts w:ascii="Georgia" w:hAnsi="Georgia"/>
        </w:rPr>
        <w:t>annually, will help a chapter</w:t>
      </w:r>
      <w:r w:rsidRPr="00E54E69">
        <w:rPr>
          <w:rFonts w:ascii="Georgia" w:hAnsi="Georgia"/>
        </w:rPr>
        <w:t xml:space="preserve"> to build its local</w:t>
      </w:r>
      <w:r>
        <w:rPr>
          <w:rFonts w:ascii="Georgia" w:hAnsi="Georgia"/>
        </w:rPr>
        <w:t xml:space="preserve"> alumni entities. If the association</w:t>
      </w:r>
      <w:r w:rsidRPr="00E54E69">
        <w:rPr>
          <w:rFonts w:ascii="Georgia" w:hAnsi="Georgia"/>
        </w:rPr>
        <w:t xml:space="preserve"> executes steps one through three, th</w:t>
      </w:r>
      <w:r>
        <w:rPr>
          <w:rFonts w:ascii="Georgia" w:hAnsi="Georgia"/>
        </w:rPr>
        <w:t xml:space="preserve">ey will be more successful when soliciting time </w:t>
      </w:r>
      <w:r w:rsidRPr="00E54E69">
        <w:rPr>
          <w:rFonts w:ascii="Georgia" w:hAnsi="Georgia"/>
        </w:rPr>
        <w:t>from the alumni.</w:t>
      </w:r>
      <w:r>
        <w:rPr>
          <w:rFonts w:ascii="Georgia" w:hAnsi="Georgia"/>
        </w:rPr>
        <w:t xml:space="preserve"> </w:t>
      </w:r>
      <w:r w:rsidRPr="00E54E69">
        <w:rPr>
          <w:rFonts w:ascii="Georgia" w:hAnsi="Georgia"/>
        </w:rPr>
        <w:t xml:space="preserve">Alumni will start to give their </w:t>
      </w:r>
      <w:r>
        <w:rPr>
          <w:rFonts w:ascii="Georgia" w:hAnsi="Georgia"/>
        </w:rPr>
        <w:t>time when they see the association</w:t>
      </w:r>
      <w:r w:rsidRPr="00E54E69">
        <w:rPr>
          <w:rFonts w:ascii="Georgia" w:hAnsi="Georgia"/>
        </w:rPr>
        <w:t xml:space="preserve"> is actively engaging them</w:t>
      </w:r>
      <w:r>
        <w:rPr>
          <w:rFonts w:ascii="Georgia" w:hAnsi="Georgia"/>
        </w:rPr>
        <w:t>. The three areas where alumni have an opportunity to get involved are alumni advisory boards, house corporations, and alumni associations.</w:t>
      </w:r>
      <w:r>
        <w:t xml:space="preserve"> </w:t>
      </w:r>
      <w:r>
        <w:rPr>
          <w:rFonts w:ascii="Georgia" w:hAnsi="Georgia"/>
        </w:rPr>
        <w:t xml:space="preserve">Once the alumni start to engage the association, there is an opportunity for fundraising. Historically a chapter led fundraising campaign leads to petty funds. The best opportunity for the chapter to raise money is through an alumni association led campaign. Alumni would much rather give when other alumni ask them to give then when the chapter asks. </w:t>
      </w:r>
    </w:p>
    <w:sectPr w:rsidR="00407221" w:rsidRPr="000A04E9" w:rsidSect="00636985">
      <w:headerReference w:type="default" r:id="rId14"/>
      <w:footerReference w:type="default" r:id="rId15"/>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D7" w:rsidRDefault="00D304D7" w:rsidP="00590851">
      <w:pPr>
        <w:spacing w:after="0" w:line="240" w:lineRule="auto"/>
      </w:pPr>
      <w:r>
        <w:separator/>
      </w:r>
    </w:p>
  </w:endnote>
  <w:endnote w:type="continuationSeparator" w:id="0">
    <w:p w:rsidR="00D304D7" w:rsidRDefault="00D304D7" w:rsidP="0059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04" w:rsidRPr="007405FE" w:rsidRDefault="00BC7B04" w:rsidP="00636985">
    <w:pPr>
      <w:pStyle w:val="Footer"/>
      <w:rPr>
        <w:rFonts w:ascii="Georgia" w:hAnsi="Georgia"/>
        <w:color w:val="BFBFBF"/>
        <w:sz w:val="16"/>
        <w:szCs w:val="16"/>
      </w:rPr>
    </w:pPr>
    <w:r w:rsidRPr="007405FE">
      <w:rPr>
        <w:rFonts w:ascii="Georgia" w:hAnsi="Georgia"/>
        <w:color w:val="BFBFBF"/>
        <w:sz w:val="16"/>
        <w:szCs w:val="16"/>
      </w:rPr>
      <w:t>The above is intended to provide the chapter and volunteers with general information and suggestions for improvement.  It is not a directive and is not intended to direct the chapter or volunteer in any manner.  A chapter or volunteer is not required to use or implement this information or suggestions.  The decision on whether or how to use this information is solely that of the chapter or volunteer.</w:t>
    </w:r>
  </w:p>
  <w:p w:rsidR="00BC7B04" w:rsidRPr="007405FE" w:rsidRDefault="00BC7B04" w:rsidP="00636985">
    <w:pPr>
      <w:pStyle w:val="Footer"/>
      <w:rPr>
        <w:rFonts w:ascii="Georgia" w:hAnsi="Georgia"/>
        <w:color w:val="BFBFBF"/>
        <w:sz w:val="16"/>
        <w:szCs w:val="16"/>
      </w:rPr>
    </w:pPr>
  </w:p>
  <w:p w:rsidR="00BC7B04" w:rsidRPr="007405FE" w:rsidRDefault="00BC7B04" w:rsidP="00CD54CF">
    <w:pPr>
      <w:pStyle w:val="Footer"/>
      <w:rPr>
        <w:rFonts w:ascii="Georgia" w:hAnsi="Georgia"/>
        <w:color w:val="BFBFBF"/>
        <w:sz w:val="16"/>
        <w:szCs w:val="16"/>
      </w:rPr>
    </w:pPr>
  </w:p>
  <w:p w:rsidR="00BC7B04" w:rsidRDefault="00BC7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D7" w:rsidRDefault="00D304D7" w:rsidP="00590851">
      <w:pPr>
        <w:spacing w:after="0" w:line="240" w:lineRule="auto"/>
      </w:pPr>
      <w:r>
        <w:separator/>
      </w:r>
    </w:p>
  </w:footnote>
  <w:footnote w:type="continuationSeparator" w:id="0">
    <w:p w:rsidR="00D304D7" w:rsidRDefault="00D304D7" w:rsidP="00590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309"/>
      <w:gridCol w:w="7721"/>
    </w:tblGrid>
    <w:tr w:rsidR="00BC7B04" w:rsidRPr="007405FE" w:rsidTr="007405FE">
      <w:tc>
        <w:tcPr>
          <w:tcW w:w="1500" w:type="pct"/>
          <w:tcBorders>
            <w:bottom w:val="single" w:sz="4" w:space="0" w:color="943634"/>
          </w:tcBorders>
          <w:shd w:val="clear" w:color="auto" w:fill="943634"/>
          <w:vAlign w:val="bottom"/>
        </w:tcPr>
        <w:p w:rsidR="00BC7B04" w:rsidRPr="007405FE" w:rsidRDefault="00BC7B04" w:rsidP="003A1DD7">
          <w:pPr>
            <w:pStyle w:val="Header"/>
            <w:jc w:val="right"/>
            <w:rPr>
              <w:color w:val="FFFFFF"/>
            </w:rPr>
          </w:pPr>
          <w:r>
            <w:rPr>
              <w:color w:val="FFFF00"/>
            </w:rPr>
            <w:t>Alumni Association</w:t>
          </w:r>
          <w:r w:rsidRPr="007405FE">
            <w:rPr>
              <w:color w:val="FFFF00"/>
            </w:rPr>
            <w:t xml:space="preserve"> B</w:t>
          </w:r>
          <w:r>
            <w:rPr>
              <w:color w:val="FFFF00"/>
            </w:rPr>
            <w:t>lueprint</w:t>
          </w:r>
        </w:p>
      </w:tc>
      <w:tc>
        <w:tcPr>
          <w:tcW w:w="4000" w:type="pct"/>
          <w:tcBorders>
            <w:bottom w:val="single" w:sz="4" w:space="0" w:color="auto"/>
          </w:tcBorders>
          <w:vAlign w:val="bottom"/>
        </w:tcPr>
        <w:p w:rsidR="00BC7B04" w:rsidRPr="00795410" w:rsidRDefault="00BC7B04" w:rsidP="00636985">
          <w:pPr>
            <w:pStyle w:val="Header"/>
            <w:rPr>
              <w:bCs/>
              <w:sz w:val="24"/>
              <w:szCs w:val="24"/>
            </w:rPr>
          </w:pPr>
          <w:r w:rsidRPr="00795410">
            <w:rPr>
              <w:b/>
              <w:bCs/>
              <w:sz w:val="24"/>
              <w:szCs w:val="24"/>
            </w:rPr>
            <w:t>[</w:t>
          </w:r>
          <w:r w:rsidR="00795410" w:rsidRPr="00795410">
            <w:rPr>
              <w:b/>
              <w:bCs/>
              <w:caps/>
              <w:sz w:val="24"/>
              <w:szCs w:val="24"/>
            </w:rPr>
            <w:t>dIRECTOR OF MEMBERSHIP</w:t>
          </w:r>
          <w:r w:rsidRPr="00795410">
            <w:rPr>
              <w:b/>
              <w:bCs/>
              <w:sz w:val="24"/>
              <w:szCs w:val="24"/>
            </w:rPr>
            <w:t>]</w:t>
          </w:r>
        </w:p>
      </w:tc>
    </w:tr>
  </w:tbl>
  <w:p w:rsidR="00BC7B04" w:rsidRDefault="00BC7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0A4"/>
    <w:multiLevelType w:val="hybridMultilevel"/>
    <w:tmpl w:val="EAB48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91F39"/>
    <w:multiLevelType w:val="multilevel"/>
    <w:tmpl w:val="C2AA8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23EB3"/>
    <w:multiLevelType w:val="hybridMultilevel"/>
    <w:tmpl w:val="4E706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C66B9"/>
    <w:multiLevelType w:val="hybridMultilevel"/>
    <w:tmpl w:val="2CF6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01C40"/>
    <w:multiLevelType w:val="hybridMultilevel"/>
    <w:tmpl w:val="D2A0EAFA"/>
    <w:lvl w:ilvl="0" w:tplc="D9D8D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81A02"/>
    <w:multiLevelType w:val="hybridMultilevel"/>
    <w:tmpl w:val="03923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913362"/>
    <w:multiLevelType w:val="hybridMultilevel"/>
    <w:tmpl w:val="6CB0FD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09640F4"/>
    <w:multiLevelType w:val="hybridMultilevel"/>
    <w:tmpl w:val="17B8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14F9B"/>
    <w:multiLevelType w:val="hybridMultilevel"/>
    <w:tmpl w:val="4BF0BD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CF5753F"/>
    <w:multiLevelType w:val="hybridMultilevel"/>
    <w:tmpl w:val="65A6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84128"/>
    <w:multiLevelType w:val="hybridMultilevel"/>
    <w:tmpl w:val="09729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7C64240"/>
    <w:multiLevelType w:val="hybridMultilevel"/>
    <w:tmpl w:val="0212A7AA"/>
    <w:lvl w:ilvl="0" w:tplc="0409000F">
      <w:start w:val="1"/>
      <w:numFmt w:val="decimal"/>
      <w:lvlText w:val="%1."/>
      <w:lvlJc w:val="left"/>
      <w:pPr>
        <w:ind w:left="720" w:hanging="36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270BF"/>
    <w:multiLevelType w:val="hybridMultilevel"/>
    <w:tmpl w:val="1DF00B6A"/>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C7A0D"/>
    <w:multiLevelType w:val="hybridMultilevel"/>
    <w:tmpl w:val="17C0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E1B2C"/>
    <w:multiLevelType w:val="hybridMultilevel"/>
    <w:tmpl w:val="2DC06E3E"/>
    <w:lvl w:ilvl="0" w:tplc="2E9439FA">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22448"/>
    <w:multiLevelType w:val="hybridMultilevel"/>
    <w:tmpl w:val="4F9A4816"/>
    <w:lvl w:ilvl="0" w:tplc="FF109E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BE7961"/>
    <w:multiLevelType w:val="hybridMultilevel"/>
    <w:tmpl w:val="BA2CDF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6FD7CD0"/>
    <w:multiLevelType w:val="hybridMultilevel"/>
    <w:tmpl w:val="3004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F1E85"/>
    <w:multiLevelType w:val="hybridMultilevel"/>
    <w:tmpl w:val="2A10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91A1C"/>
    <w:multiLevelType w:val="hybridMultilevel"/>
    <w:tmpl w:val="4ED84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9B8402B"/>
    <w:multiLevelType w:val="multilevel"/>
    <w:tmpl w:val="C848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037A81"/>
    <w:multiLevelType w:val="multilevel"/>
    <w:tmpl w:val="FC005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D0D71"/>
    <w:multiLevelType w:val="hybridMultilevel"/>
    <w:tmpl w:val="C306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B0FE3"/>
    <w:multiLevelType w:val="hybridMultilevel"/>
    <w:tmpl w:val="64C657DA"/>
    <w:lvl w:ilvl="0" w:tplc="05C829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3806BF"/>
    <w:multiLevelType w:val="multilevel"/>
    <w:tmpl w:val="E9BC7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C73FF1"/>
    <w:multiLevelType w:val="hybridMultilevel"/>
    <w:tmpl w:val="6E8EB38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6F9D2A8B"/>
    <w:multiLevelType w:val="hybridMultilevel"/>
    <w:tmpl w:val="03923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CED5846"/>
    <w:multiLevelType w:val="hybridMultilevel"/>
    <w:tmpl w:val="6B5297D8"/>
    <w:lvl w:ilvl="0" w:tplc="0A048B64">
      <w:start w:val="1"/>
      <w:numFmt w:val="bullet"/>
      <w:lvlText w:val=""/>
      <w:lvlJc w:val="left"/>
      <w:pPr>
        <w:ind w:left="720" w:hanging="360"/>
      </w:pPr>
      <w:rPr>
        <w:rFonts w:ascii="Wingdings 2" w:hAnsi="Wingdings 2"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A5647"/>
    <w:multiLevelType w:val="hybridMultilevel"/>
    <w:tmpl w:val="7B86575E"/>
    <w:lvl w:ilvl="0" w:tplc="25F22E7E">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7E0377"/>
    <w:multiLevelType w:val="hybridMultilevel"/>
    <w:tmpl w:val="5498AA20"/>
    <w:lvl w:ilvl="0" w:tplc="3E1C438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20"/>
  </w:num>
  <w:num w:numId="4">
    <w:abstractNumId w:val="24"/>
  </w:num>
  <w:num w:numId="5">
    <w:abstractNumId w:val="24"/>
    <w:lvlOverride w:ilvl="0">
      <w:lvl w:ilvl="0">
        <w:numFmt w:val="decimal"/>
        <w:lvlText w:val=""/>
        <w:lvlJc w:val="left"/>
      </w:lvl>
    </w:lvlOverride>
    <w:lvlOverride w:ilvl="1">
      <w:lvl w:ilvl="1">
        <w:numFmt w:val="lowerLetter"/>
        <w:lvlText w:val="%2."/>
        <w:lvlJc w:val="left"/>
      </w:lvl>
    </w:lvlOverride>
  </w:num>
  <w:num w:numId="6">
    <w:abstractNumId w:val="3"/>
  </w:num>
  <w:num w:numId="7">
    <w:abstractNumId w:val="17"/>
  </w:num>
  <w:num w:numId="8">
    <w:abstractNumId w:val="0"/>
  </w:num>
  <w:num w:numId="9">
    <w:abstractNumId w:val="22"/>
  </w:num>
  <w:num w:numId="10">
    <w:abstractNumId w:val="13"/>
  </w:num>
  <w:num w:numId="11">
    <w:abstractNumId w:val="5"/>
  </w:num>
  <w:num w:numId="12">
    <w:abstractNumId w:val="26"/>
  </w:num>
  <w:num w:numId="13">
    <w:abstractNumId w:val="8"/>
  </w:num>
  <w:num w:numId="14">
    <w:abstractNumId w:val="4"/>
  </w:num>
  <w:num w:numId="15">
    <w:abstractNumId w:val="14"/>
  </w:num>
  <w:num w:numId="16">
    <w:abstractNumId w:val="23"/>
  </w:num>
  <w:num w:numId="17">
    <w:abstractNumId w:val="9"/>
  </w:num>
  <w:num w:numId="18">
    <w:abstractNumId w:val="2"/>
  </w:num>
  <w:num w:numId="19">
    <w:abstractNumId w:val="7"/>
  </w:num>
  <w:num w:numId="20">
    <w:abstractNumId w:val="16"/>
  </w:num>
  <w:num w:numId="21">
    <w:abstractNumId w:val="6"/>
  </w:num>
  <w:num w:numId="22">
    <w:abstractNumId w:val="19"/>
  </w:num>
  <w:num w:numId="23">
    <w:abstractNumId w:val="10"/>
  </w:num>
  <w:num w:numId="24">
    <w:abstractNumId w:val="15"/>
  </w:num>
  <w:num w:numId="25">
    <w:abstractNumId w:val="29"/>
  </w:num>
  <w:num w:numId="26">
    <w:abstractNumId w:val="18"/>
  </w:num>
  <w:num w:numId="27">
    <w:abstractNumId w:val="25"/>
  </w:num>
  <w:num w:numId="28">
    <w:abstractNumId w:val="11"/>
  </w:num>
  <w:num w:numId="29">
    <w:abstractNumId w:val="28"/>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51"/>
    <w:rsid w:val="00040232"/>
    <w:rsid w:val="0004209F"/>
    <w:rsid w:val="00052AD9"/>
    <w:rsid w:val="0005547F"/>
    <w:rsid w:val="000732C3"/>
    <w:rsid w:val="000905EB"/>
    <w:rsid w:val="000A04E9"/>
    <w:rsid w:val="0018429D"/>
    <w:rsid w:val="0018695B"/>
    <w:rsid w:val="001B0AB0"/>
    <w:rsid w:val="001E2DA6"/>
    <w:rsid w:val="002C6FFD"/>
    <w:rsid w:val="0031072C"/>
    <w:rsid w:val="00364C69"/>
    <w:rsid w:val="00370A51"/>
    <w:rsid w:val="003A1DD7"/>
    <w:rsid w:val="00407221"/>
    <w:rsid w:val="00496CBD"/>
    <w:rsid w:val="00524A06"/>
    <w:rsid w:val="005722B4"/>
    <w:rsid w:val="00590851"/>
    <w:rsid w:val="00593158"/>
    <w:rsid w:val="00606C0E"/>
    <w:rsid w:val="00636985"/>
    <w:rsid w:val="006B2772"/>
    <w:rsid w:val="006F67C8"/>
    <w:rsid w:val="006F7520"/>
    <w:rsid w:val="00707C64"/>
    <w:rsid w:val="007405FE"/>
    <w:rsid w:val="007556AA"/>
    <w:rsid w:val="00763A6C"/>
    <w:rsid w:val="0077486A"/>
    <w:rsid w:val="00795410"/>
    <w:rsid w:val="00797ADC"/>
    <w:rsid w:val="007F3C5E"/>
    <w:rsid w:val="00825922"/>
    <w:rsid w:val="00846063"/>
    <w:rsid w:val="00846794"/>
    <w:rsid w:val="00850A85"/>
    <w:rsid w:val="008A5808"/>
    <w:rsid w:val="009715B3"/>
    <w:rsid w:val="009A2C51"/>
    <w:rsid w:val="00A27E3B"/>
    <w:rsid w:val="00AD2C81"/>
    <w:rsid w:val="00AD3280"/>
    <w:rsid w:val="00AD5866"/>
    <w:rsid w:val="00AF13DA"/>
    <w:rsid w:val="00AF33E5"/>
    <w:rsid w:val="00B14C43"/>
    <w:rsid w:val="00B46A24"/>
    <w:rsid w:val="00BC7B04"/>
    <w:rsid w:val="00C157CE"/>
    <w:rsid w:val="00CB635E"/>
    <w:rsid w:val="00CD54CF"/>
    <w:rsid w:val="00CD7B55"/>
    <w:rsid w:val="00D11594"/>
    <w:rsid w:val="00D304D7"/>
    <w:rsid w:val="00D63392"/>
    <w:rsid w:val="00D92637"/>
    <w:rsid w:val="00DC3183"/>
    <w:rsid w:val="00DF0086"/>
    <w:rsid w:val="00E74A86"/>
    <w:rsid w:val="00E9456D"/>
    <w:rsid w:val="00ED0373"/>
    <w:rsid w:val="00EE4EB4"/>
    <w:rsid w:val="00F43CB8"/>
    <w:rsid w:val="00F913C7"/>
    <w:rsid w:val="00FB576F"/>
    <w:rsid w:val="00FE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66"/>
    <w:pPr>
      <w:spacing w:after="200" w:line="276" w:lineRule="auto"/>
    </w:pPr>
    <w:rPr>
      <w:sz w:val="22"/>
      <w:szCs w:val="22"/>
    </w:rPr>
  </w:style>
  <w:style w:type="paragraph" w:styleId="Heading2">
    <w:name w:val="heading 2"/>
    <w:basedOn w:val="Normal"/>
    <w:next w:val="Normal"/>
    <w:link w:val="Heading2Char"/>
    <w:qFormat/>
    <w:rsid w:val="000A04E9"/>
    <w:pPr>
      <w:keepNext/>
      <w:spacing w:after="120" w:line="240" w:lineRule="auto"/>
      <w:outlineLvl w:val="1"/>
    </w:pPr>
    <w:rPr>
      <w:rFonts w:ascii="Arial" w:eastAsia="Times New Roman" w:hAnsi="Arial" w:cs="Arial"/>
      <w:b/>
      <w:bCs/>
      <w:iCs/>
      <w:color w:val="4D4D4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851"/>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590851"/>
  </w:style>
  <w:style w:type="paragraph" w:styleId="Header">
    <w:name w:val="header"/>
    <w:basedOn w:val="Normal"/>
    <w:link w:val="HeaderChar"/>
    <w:uiPriority w:val="99"/>
    <w:unhideWhenUsed/>
    <w:rsid w:val="0059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851"/>
  </w:style>
  <w:style w:type="paragraph" w:styleId="Footer">
    <w:name w:val="footer"/>
    <w:basedOn w:val="Normal"/>
    <w:link w:val="FooterChar"/>
    <w:uiPriority w:val="99"/>
    <w:unhideWhenUsed/>
    <w:rsid w:val="0059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851"/>
  </w:style>
  <w:style w:type="paragraph" w:styleId="BalloonText">
    <w:name w:val="Balloon Text"/>
    <w:basedOn w:val="Normal"/>
    <w:link w:val="BalloonTextChar"/>
    <w:uiPriority w:val="99"/>
    <w:semiHidden/>
    <w:unhideWhenUsed/>
    <w:rsid w:val="0059085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0851"/>
    <w:rPr>
      <w:rFonts w:ascii="Tahoma" w:hAnsi="Tahoma" w:cs="Tahoma"/>
      <w:sz w:val="16"/>
      <w:szCs w:val="16"/>
    </w:rPr>
  </w:style>
  <w:style w:type="paragraph" w:styleId="ListParagraph">
    <w:name w:val="List Paragraph"/>
    <w:basedOn w:val="Normal"/>
    <w:uiPriority w:val="34"/>
    <w:qFormat/>
    <w:rsid w:val="00846794"/>
    <w:pPr>
      <w:ind w:left="720"/>
      <w:contextualSpacing/>
    </w:pPr>
  </w:style>
  <w:style w:type="paragraph" w:styleId="NoSpacing">
    <w:name w:val="No Spacing"/>
    <w:uiPriority w:val="1"/>
    <w:qFormat/>
    <w:rsid w:val="00CB635E"/>
    <w:rPr>
      <w:rFonts w:ascii="Times New Roman" w:eastAsia="Times New Roman" w:hAnsi="Times New Roman"/>
      <w:sz w:val="24"/>
      <w:szCs w:val="24"/>
    </w:rPr>
  </w:style>
  <w:style w:type="character" w:styleId="Hyperlink">
    <w:name w:val="Hyperlink"/>
    <w:uiPriority w:val="99"/>
    <w:unhideWhenUsed/>
    <w:rsid w:val="0005547F"/>
    <w:rPr>
      <w:color w:val="0000FF"/>
      <w:u w:val="single"/>
    </w:rPr>
  </w:style>
  <w:style w:type="table" w:styleId="TableGrid">
    <w:name w:val="Table Grid"/>
    <w:basedOn w:val="TableNormal"/>
    <w:uiPriority w:val="59"/>
    <w:rsid w:val="00407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2">
    <w:name w:val="Medium Grid 2 Accent 2"/>
    <w:basedOn w:val="TableNormal"/>
    <w:uiPriority w:val="68"/>
    <w:rsid w:val="00407221"/>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1-Accent2">
    <w:name w:val="Medium Grid 1 Accent 2"/>
    <w:basedOn w:val="TableNormal"/>
    <w:uiPriority w:val="67"/>
    <w:rsid w:val="00DF008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Heading2Char">
    <w:name w:val="Heading 2 Char"/>
    <w:basedOn w:val="DefaultParagraphFont"/>
    <w:link w:val="Heading2"/>
    <w:rsid w:val="000A04E9"/>
    <w:rPr>
      <w:rFonts w:ascii="Arial" w:eastAsia="Times New Roman" w:hAnsi="Arial" w:cs="Arial"/>
      <w:b/>
      <w:bCs/>
      <w:iCs/>
      <w:color w:val="4D4D4D"/>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66"/>
    <w:pPr>
      <w:spacing w:after="200" w:line="276" w:lineRule="auto"/>
    </w:pPr>
    <w:rPr>
      <w:sz w:val="22"/>
      <w:szCs w:val="22"/>
    </w:rPr>
  </w:style>
  <w:style w:type="paragraph" w:styleId="Heading2">
    <w:name w:val="heading 2"/>
    <w:basedOn w:val="Normal"/>
    <w:next w:val="Normal"/>
    <w:link w:val="Heading2Char"/>
    <w:qFormat/>
    <w:rsid w:val="000A04E9"/>
    <w:pPr>
      <w:keepNext/>
      <w:spacing w:after="120" w:line="240" w:lineRule="auto"/>
      <w:outlineLvl w:val="1"/>
    </w:pPr>
    <w:rPr>
      <w:rFonts w:ascii="Arial" w:eastAsia="Times New Roman" w:hAnsi="Arial" w:cs="Arial"/>
      <w:b/>
      <w:bCs/>
      <w:iCs/>
      <w:color w:val="4D4D4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851"/>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590851"/>
  </w:style>
  <w:style w:type="paragraph" w:styleId="Header">
    <w:name w:val="header"/>
    <w:basedOn w:val="Normal"/>
    <w:link w:val="HeaderChar"/>
    <w:uiPriority w:val="99"/>
    <w:unhideWhenUsed/>
    <w:rsid w:val="0059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851"/>
  </w:style>
  <w:style w:type="paragraph" w:styleId="Footer">
    <w:name w:val="footer"/>
    <w:basedOn w:val="Normal"/>
    <w:link w:val="FooterChar"/>
    <w:uiPriority w:val="99"/>
    <w:unhideWhenUsed/>
    <w:rsid w:val="0059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851"/>
  </w:style>
  <w:style w:type="paragraph" w:styleId="BalloonText">
    <w:name w:val="Balloon Text"/>
    <w:basedOn w:val="Normal"/>
    <w:link w:val="BalloonTextChar"/>
    <w:uiPriority w:val="99"/>
    <w:semiHidden/>
    <w:unhideWhenUsed/>
    <w:rsid w:val="0059085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0851"/>
    <w:rPr>
      <w:rFonts w:ascii="Tahoma" w:hAnsi="Tahoma" w:cs="Tahoma"/>
      <w:sz w:val="16"/>
      <w:szCs w:val="16"/>
    </w:rPr>
  </w:style>
  <w:style w:type="paragraph" w:styleId="ListParagraph">
    <w:name w:val="List Paragraph"/>
    <w:basedOn w:val="Normal"/>
    <w:uiPriority w:val="34"/>
    <w:qFormat/>
    <w:rsid w:val="00846794"/>
    <w:pPr>
      <w:ind w:left="720"/>
      <w:contextualSpacing/>
    </w:pPr>
  </w:style>
  <w:style w:type="paragraph" w:styleId="NoSpacing">
    <w:name w:val="No Spacing"/>
    <w:uiPriority w:val="1"/>
    <w:qFormat/>
    <w:rsid w:val="00CB635E"/>
    <w:rPr>
      <w:rFonts w:ascii="Times New Roman" w:eastAsia="Times New Roman" w:hAnsi="Times New Roman"/>
      <w:sz w:val="24"/>
      <w:szCs w:val="24"/>
    </w:rPr>
  </w:style>
  <w:style w:type="character" w:styleId="Hyperlink">
    <w:name w:val="Hyperlink"/>
    <w:uiPriority w:val="99"/>
    <w:unhideWhenUsed/>
    <w:rsid w:val="0005547F"/>
    <w:rPr>
      <w:color w:val="0000FF"/>
      <w:u w:val="single"/>
    </w:rPr>
  </w:style>
  <w:style w:type="table" w:styleId="TableGrid">
    <w:name w:val="Table Grid"/>
    <w:basedOn w:val="TableNormal"/>
    <w:uiPriority w:val="59"/>
    <w:rsid w:val="00407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2">
    <w:name w:val="Medium Grid 2 Accent 2"/>
    <w:basedOn w:val="TableNormal"/>
    <w:uiPriority w:val="68"/>
    <w:rsid w:val="00407221"/>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1-Accent2">
    <w:name w:val="Medium Grid 1 Accent 2"/>
    <w:basedOn w:val="TableNormal"/>
    <w:uiPriority w:val="67"/>
    <w:rsid w:val="00DF008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Heading2Char">
    <w:name w:val="Heading 2 Char"/>
    <w:basedOn w:val="DefaultParagraphFont"/>
    <w:link w:val="Heading2"/>
    <w:rsid w:val="000A04E9"/>
    <w:rPr>
      <w:rFonts w:ascii="Arial" w:eastAsia="Times New Roman" w:hAnsi="Arial" w:cs="Arial"/>
      <w:b/>
      <w:bCs/>
      <w:iCs/>
      <w:color w:val="4D4D4D"/>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17154">
      <w:bodyDiv w:val="1"/>
      <w:marLeft w:val="0"/>
      <w:marRight w:val="0"/>
      <w:marTop w:val="0"/>
      <w:marBottom w:val="0"/>
      <w:divBdr>
        <w:top w:val="none" w:sz="0" w:space="0" w:color="auto"/>
        <w:left w:val="none" w:sz="0" w:space="0" w:color="auto"/>
        <w:bottom w:val="none" w:sz="0" w:space="0" w:color="auto"/>
        <w:right w:val="none" w:sz="0" w:space="0" w:color="auto"/>
      </w:divBdr>
    </w:div>
    <w:div w:id="1193572798">
      <w:bodyDiv w:val="1"/>
      <w:marLeft w:val="0"/>
      <w:marRight w:val="0"/>
      <w:marTop w:val="0"/>
      <w:marBottom w:val="0"/>
      <w:divBdr>
        <w:top w:val="none" w:sz="0" w:space="0" w:color="auto"/>
        <w:left w:val="none" w:sz="0" w:space="0" w:color="auto"/>
        <w:bottom w:val="none" w:sz="0" w:space="0" w:color="auto"/>
        <w:right w:val="none" w:sz="0" w:space="0" w:color="auto"/>
      </w:divBdr>
    </w:div>
    <w:div w:id="1237982649">
      <w:bodyDiv w:val="1"/>
      <w:marLeft w:val="0"/>
      <w:marRight w:val="0"/>
      <w:marTop w:val="0"/>
      <w:marBottom w:val="0"/>
      <w:divBdr>
        <w:top w:val="none" w:sz="0" w:space="0" w:color="auto"/>
        <w:left w:val="none" w:sz="0" w:space="0" w:color="auto"/>
        <w:bottom w:val="none" w:sz="0" w:space="0" w:color="auto"/>
        <w:right w:val="none" w:sz="0" w:space="0" w:color="auto"/>
      </w:divBdr>
    </w:div>
    <w:div w:id="16225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0850F2-40B8-4C5C-9EFC-E0F54263B32E}"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n-US"/>
        </a:p>
      </dgm:t>
    </dgm:pt>
    <dgm:pt modelId="{DEBF3792-5FA2-4F69-B894-8269B519B93E}">
      <dgm:prSet/>
      <dgm:spPr>
        <a:xfrm>
          <a:off x="2168519" y="268220"/>
          <a:ext cx="1741733" cy="476255"/>
        </a:xfr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gm:spPr>
      <dgm:t>
        <a:bodyPr/>
        <a:lstStyle/>
        <a:p>
          <a:pPr algn="l" rtl="0"/>
          <a:r>
            <a:rPr lang="en-US" b="0" dirty="0" smtClean="0">
              <a:solidFill>
                <a:srgbClr val="000000">
                  <a:hueOff val="0"/>
                  <a:satOff val="0"/>
                  <a:lumOff val="0"/>
                  <a:alphaOff val="0"/>
                </a:srgbClr>
              </a:solidFill>
              <a:latin typeface="Chronicle Text G1"/>
              <a:ea typeface="+mn-ea"/>
              <a:cs typeface="+mn-cs"/>
            </a:rPr>
            <a:t>1.</a:t>
          </a:r>
          <a:r>
            <a:rPr lang="en-US" b="0" dirty="0" smtClean="0">
              <a:solidFill>
                <a:srgbClr val="000000">
                  <a:hueOff val="0"/>
                  <a:satOff val="0"/>
                  <a:lumOff val="0"/>
                  <a:alphaOff val="0"/>
                </a:srgbClr>
              </a:solidFill>
              <a:latin typeface="Verdana" pitchFamily="34" charset="0"/>
              <a:ea typeface="+mn-ea"/>
              <a:cs typeface="+mn-cs"/>
            </a:rPr>
            <a:t> </a:t>
          </a:r>
          <a:r>
            <a:rPr lang="en-US" b="0" dirty="0" smtClean="0">
              <a:solidFill>
                <a:srgbClr val="000000">
                  <a:hueOff val="0"/>
                  <a:satOff val="0"/>
                  <a:lumOff val="0"/>
                  <a:alphaOff val="0"/>
                </a:srgbClr>
              </a:solidFill>
              <a:latin typeface="Georgia" pitchFamily="18" charset="0"/>
              <a:ea typeface="+mn-ea"/>
              <a:cs typeface="+mn-cs"/>
            </a:rPr>
            <a:t>Identify</a:t>
          </a:r>
          <a:endParaRPr lang="en-US" dirty="0">
            <a:solidFill>
              <a:srgbClr val="000000">
                <a:hueOff val="0"/>
                <a:satOff val="0"/>
                <a:lumOff val="0"/>
                <a:alphaOff val="0"/>
              </a:srgbClr>
            </a:solidFill>
            <a:latin typeface="Georgia" pitchFamily="18" charset="0"/>
            <a:ea typeface="+mn-ea"/>
            <a:cs typeface="+mn-cs"/>
          </a:endParaRPr>
        </a:p>
      </dgm:t>
    </dgm:pt>
    <dgm:pt modelId="{F5E0D2C7-19AA-46BA-9A1B-279B85DD4E0C}" type="parTrans" cxnId="{3E834AFC-902E-495C-B806-8EA429A9DFC0}">
      <dgm:prSet/>
      <dgm:spPr/>
      <dgm:t>
        <a:bodyPr/>
        <a:lstStyle/>
        <a:p>
          <a:endParaRPr lang="en-US"/>
        </a:p>
      </dgm:t>
    </dgm:pt>
    <dgm:pt modelId="{438F88D4-7440-4301-BD68-70A38B841AD8}" type="sibTrans" cxnId="{3E834AFC-902E-495C-B806-8EA429A9DFC0}">
      <dgm:prSet/>
      <dgm:spPr/>
      <dgm:t>
        <a:bodyPr/>
        <a:lstStyle/>
        <a:p>
          <a:endParaRPr lang="en-US"/>
        </a:p>
      </dgm:t>
    </dgm:pt>
    <dgm:pt modelId="{C9D07CE7-F0EA-4594-AD58-C09C89BA297A}">
      <dgm:prSet/>
      <dgm:spPr>
        <a:xfrm>
          <a:off x="2168519" y="804007"/>
          <a:ext cx="1741733" cy="476255"/>
        </a:xfr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gm:spPr>
      <dgm:t>
        <a:bodyPr/>
        <a:lstStyle/>
        <a:p>
          <a:pPr rtl="0"/>
          <a:r>
            <a:rPr lang="en-US" b="0" dirty="0" smtClean="0">
              <a:solidFill>
                <a:srgbClr val="000000">
                  <a:hueOff val="0"/>
                  <a:satOff val="0"/>
                  <a:lumOff val="0"/>
                  <a:alphaOff val="0"/>
                </a:srgbClr>
              </a:solidFill>
              <a:latin typeface="Chronicle Text G1"/>
              <a:ea typeface="+mn-ea"/>
              <a:cs typeface="+mn-cs"/>
            </a:rPr>
            <a:t>2. </a:t>
          </a:r>
          <a:r>
            <a:rPr lang="en-US" b="0" dirty="0" smtClean="0">
              <a:solidFill>
                <a:srgbClr val="000000">
                  <a:hueOff val="0"/>
                  <a:satOff val="0"/>
                  <a:lumOff val="0"/>
                  <a:alphaOff val="0"/>
                </a:srgbClr>
              </a:solidFill>
              <a:latin typeface="Georgia" pitchFamily="18" charset="0"/>
              <a:ea typeface="+mn-ea"/>
              <a:cs typeface="+mn-cs"/>
            </a:rPr>
            <a:t>Communicate</a:t>
          </a:r>
          <a:endParaRPr lang="en-US" dirty="0">
            <a:solidFill>
              <a:srgbClr val="000000">
                <a:hueOff val="0"/>
                <a:satOff val="0"/>
                <a:lumOff val="0"/>
                <a:alphaOff val="0"/>
              </a:srgbClr>
            </a:solidFill>
            <a:latin typeface="Georgia" pitchFamily="18" charset="0"/>
            <a:ea typeface="+mn-ea"/>
            <a:cs typeface="+mn-cs"/>
          </a:endParaRPr>
        </a:p>
      </dgm:t>
    </dgm:pt>
    <dgm:pt modelId="{70239F5D-122E-4C40-9003-BFDF5F63CB16}" type="parTrans" cxnId="{90A2B079-8E69-4B44-A91B-AEF0E03E96C3}">
      <dgm:prSet/>
      <dgm:spPr/>
      <dgm:t>
        <a:bodyPr/>
        <a:lstStyle/>
        <a:p>
          <a:endParaRPr lang="en-US"/>
        </a:p>
      </dgm:t>
    </dgm:pt>
    <dgm:pt modelId="{667F02A3-F366-4A28-9F52-0A0F36CF7CA8}" type="sibTrans" cxnId="{90A2B079-8E69-4B44-A91B-AEF0E03E96C3}">
      <dgm:prSet/>
      <dgm:spPr/>
      <dgm:t>
        <a:bodyPr/>
        <a:lstStyle/>
        <a:p>
          <a:endParaRPr lang="en-US"/>
        </a:p>
      </dgm:t>
    </dgm:pt>
    <dgm:pt modelId="{50FCA0BE-BE55-45C3-9000-AC2D8B6A8499}">
      <dgm:prSet/>
      <dgm:spPr>
        <a:xfrm>
          <a:off x="2168519" y="1339794"/>
          <a:ext cx="1741733" cy="476255"/>
        </a:xfr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gm:spPr>
      <dgm:t>
        <a:bodyPr/>
        <a:lstStyle/>
        <a:p>
          <a:pPr algn="l" rtl="0"/>
          <a:r>
            <a:rPr lang="en-US" b="0" dirty="0" smtClean="0">
              <a:solidFill>
                <a:srgbClr val="000000">
                  <a:hueOff val="0"/>
                  <a:satOff val="0"/>
                  <a:lumOff val="0"/>
                  <a:alphaOff val="0"/>
                </a:srgbClr>
              </a:solidFill>
              <a:latin typeface="Chronicle Text G1"/>
              <a:ea typeface="+mn-ea"/>
              <a:cs typeface="+mn-cs"/>
            </a:rPr>
            <a:t>3. </a:t>
          </a:r>
          <a:r>
            <a:rPr lang="en-US" b="0" dirty="0" smtClean="0">
              <a:solidFill>
                <a:srgbClr val="000000">
                  <a:hueOff val="0"/>
                  <a:satOff val="0"/>
                  <a:lumOff val="0"/>
                  <a:alphaOff val="0"/>
                </a:srgbClr>
              </a:solidFill>
              <a:latin typeface="Georgia" pitchFamily="18" charset="0"/>
              <a:ea typeface="+mn-ea"/>
              <a:cs typeface="+mn-cs"/>
            </a:rPr>
            <a:t>Cultivate</a:t>
          </a:r>
          <a:endParaRPr lang="en-US" dirty="0">
            <a:solidFill>
              <a:srgbClr val="000000">
                <a:hueOff val="0"/>
                <a:satOff val="0"/>
                <a:lumOff val="0"/>
                <a:alphaOff val="0"/>
              </a:srgbClr>
            </a:solidFill>
            <a:latin typeface="Georgia" pitchFamily="18" charset="0"/>
            <a:ea typeface="+mn-ea"/>
            <a:cs typeface="+mn-cs"/>
          </a:endParaRPr>
        </a:p>
      </dgm:t>
    </dgm:pt>
    <dgm:pt modelId="{ED9E9FC3-30EE-47C1-81AF-E1FEB241424F}" type="parTrans" cxnId="{40C3B7F1-AB73-43B6-8CAF-F761FC3BDBA5}">
      <dgm:prSet/>
      <dgm:spPr/>
      <dgm:t>
        <a:bodyPr/>
        <a:lstStyle/>
        <a:p>
          <a:endParaRPr lang="en-US"/>
        </a:p>
      </dgm:t>
    </dgm:pt>
    <dgm:pt modelId="{66DFD521-2F57-425C-8F4D-299F06E81D8A}" type="sibTrans" cxnId="{40C3B7F1-AB73-43B6-8CAF-F761FC3BDBA5}">
      <dgm:prSet/>
      <dgm:spPr/>
      <dgm:t>
        <a:bodyPr/>
        <a:lstStyle/>
        <a:p>
          <a:endParaRPr lang="en-US"/>
        </a:p>
      </dgm:t>
    </dgm:pt>
    <dgm:pt modelId="{A2A1BBC0-A394-4E26-825C-05B6AB5C8F11}">
      <dgm:prSet/>
      <dgm:spPr>
        <a:xfrm>
          <a:off x="2168519" y="1875582"/>
          <a:ext cx="1741733" cy="476255"/>
        </a:xfr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gm:spPr>
      <dgm:t>
        <a:bodyPr/>
        <a:lstStyle/>
        <a:p>
          <a:pPr algn="l" rtl="0"/>
          <a:r>
            <a:rPr lang="en-US" b="0" dirty="0" smtClean="0">
              <a:solidFill>
                <a:srgbClr val="000000">
                  <a:hueOff val="0"/>
                  <a:satOff val="0"/>
                  <a:lumOff val="0"/>
                  <a:alphaOff val="0"/>
                </a:srgbClr>
              </a:solidFill>
              <a:latin typeface="Chronicle Text G1"/>
              <a:ea typeface="+mn-ea"/>
              <a:cs typeface="+mn-cs"/>
            </a:rPr>
            <a:t>4. </a:t>
          </a:r>
          <a:r>
            <a:rPr lang="en-US" b="0" dirty="0" smtClean="0">
              <a:solidFill>
                <a:srgbClr val="000000">
                  <a:hueOff val="0"/>
                  <a:satOff val="0"/>
                  <a:lumOff val="0"/>
                  <a:alphaOff val="0"/>
                </a:srgbClr>
              </a:solidFill>
              <a:latin typeface="Georgia" pitchFamily="18" charset="0"/>
              <a:ea typeface="+mn-ea"/>
              <a:cs typeface="+mn-cs"/>
            </a:rPr>
            <a:t>Solicit</a:t>
          </a:r>
          <a:endParaRPr lang="en-US" b="0" dirty="0">
            <a:solidFill>
              <a:srgbClr val="000000">
                <a:hueOff val="0"/>
                <a:satOff val="0"/>
                <a:lumOff val="0"/>
                <a:alphaOff val="0"/>
              </a:srgbClr>
            </a:solidFill>
            <a:latin typeface="Georgia" pitchFamily="18" charset="0"/>
            <a:ea typeface="+mn-ea"/>
            <a:cs typeface="+mn-cs"/>
          </a:endParaRPr>
        </a:p>
      </dgm:t>
    </dgm:pt>
    <dgm:pt modelId="{19558347-740D-4B64-8A00-CF8A1A86B4DA}" type="parTrans" cxnId="{58104D3A-6E5F-40CC-AD46-4A5C0B33532B}">
      <dgm:prSet/>
      <dgm:spPr/>
      <dgm:t>
        <a:bodyPr/>
        <a:lstStyle/>
        <a:p>
          <a:endParaRPr lang="en-US"/>
        </a:p>
      </dgm:t>
    </dgm:pt>
    <dgm:pt modelId="{2252FA77-DEB2-49AD-9EDF-64745BF1E901}" type="sibTrans" cxnId="{58104D3A-6E5F-40CC-AD46-4A5C0B33532B}">
      <dgm:prSet/>
      <dgm:spPr/>
      <dgm:t>
        <a:bodyPr/>
        <a:lstStyle/>
        <a:p>
          <a:endParaRPr lang="en-US"/>
        </a:p>
      </dgm:t>
    </dgm:pt>
    <dgm:pt modelId="{C0F4842B-FB7F-455C-AB2C-54DFCE195F32}" type="pres">
      <dgm:prSet presAssocID="{250850F2-40B8-4C5C-9EFC-E0F54263B32E}" presName="compositeShape" presStyleCnt="0">
        <dgm:presLayoutVars>
          <dgm:dir/>
          <dgm:resizeHandles/>
        </dgm:presLayoutVars>
      </dgm:prSet>
      <dgm:spPr/>
      <dgm:t>
        <a:bodyPr/>
        <a:lstStyle/>
        <a:p>
          <a:endParaRPr lang="en-US"/>
        </a:p>
      </dgm:t>
    </dgm:pt>
    <dgm:pt modelId="{6D1D77E4-F1FD-4483-9366-5F394F1791D2}" type="pres">
      <dgm:prSet presAssocID="{250850F2-40B8-4C5C-9EFC-E0F54263B32E}" presName="pyramid" presStyleLbl="node1" presStyleIdx="0" presStyleCnt="1"/>
      <dgm:spPr>
        <a:xfrm>
          <a:off x="828724" y="0"/>
          <a:ext cx="2679589" cy="2679589"/>
        </a:xfrm>
        <a:prstGeom prst="triangle">
          <a:avLst/>
        </a:prstGeom>
        <a:solidFill>
          <a:srgbClr val="800000"/>
        </a:solidFill>
        <a:ln w="25400" cap="flat" cmpd="sng" algn="ctr">
          <a:solidFill>
            <a:srgbClr val="FFFFFF">
              <a:hueOff val="0"/>
              <a:satOff val="0"/>
              <a:lumOff val="0"/>
              <a:alphaOff val="0"/>
            </a:srgbClr>
          </a:solidFill>
          <a:prstDash val="solid"/>
        </a:ln>
        <a:effectLst/>
      </dgm:spPr>
      <dgm:t>
        <a:bodyPr/>
        <a:lstStyle/>
        <a:p>
          <a:endParaRPr lang="en-US"/>
        </a:p>
      </dgm:t>
    </dgm:pt>
    <dgm:pt modelId="{F6A0445E-EE54-41F1-BC1F-F02A1B3DD6CD}" type="pres">
      <dgm:prSet presAssocID="{250850F2-40B8-4C5C-9EFC-E0F54263B32E}" presName="theList" presStyleCnt="0"/>
      <dgm:spPr/>
    </dgm:pt>
    <dgm:pt modelId="{CDCB2FAD-4755-4892-B7FF-E016935B5F37}" type="pres">
      <dgm:prSet presAssocID="{DEBF3792-5FA2-4F69-B894-8269B519B93E}" presName="aNode" presStyleLbl="fgAcc1" presStyleIdx="0" presStyleCnt="4">
        <dgm:presLayoutVars>
          <dgm:bulletEnabled val="1"/>
        </dgm:presLayoutVars>
      </dgm:prSet>
      <dgm:spPr>
        <a:prstGeom prst="roundRect">
          <a:avLst/>
        </a:prstGeom>
      </dgm:spPr>
      <dgm:t>
        <a:bodyPr/>
        <a:lstStyle/>
        <a:p>
          <a:endParaRPr lang="en-US"/>
        </a:p>
      </dgm:t>
    </dgm:pt>
    <dgm:pt modelId="{07EE4943-4B39-4AD2-AFD6-A213AE55A30F}" type="pres">
      <dgm:prSet presAssocID="{DEBF3792-5FA2-4F69-B894-8269B519B93E}" presName="aSpace" presStyleCnt="0"/>
      <dgm:spPr/>
    </dgm:pt>
    <dgm:pt modelId="{1512DE6C-7CBA-4A34-902E-3971EC56BC08}" type="pres">
      <dgm:prSet presAssocID="{C9D07CE7-F0EA-4594-AD58-C09C89BA297A}" presName="aNode" presStyleLbl="fgAcc1" presStyleIdx="1" presStyleCnt="4">
        <dgm:presLayoutVars>
          <dgm:bulletEnabled val="1"/>
        </dgm:presLayoutVars>
      </dgm:prSet>
      <dgm:spPr>
        <a:prstGeom prst="roundRect">
          <a:avLst/>
        </a:prstGeom>
      </dgm:spPr>
      <dgm:t>
        <a:bodyPr/>
        <a:lstStyle/>
        <a:p>
          <a:endParaRPr lang="en-US"/>
        </a:p>
      </dgm:t>
    </dgm:pt>
    <dgm:pt modelId="{04B68A59-0559-4C70-91E1-C5AB4EBB3A02}" type="pres">
      <dgm:prSet presAssocID="{C9D07CE7-F0EA-4594-AD58-C09C89BA297A}" presName="aSpace" presStyleCnt="0"/>
      <dgm:spPr/>
    </dgm:pt>
    <dgm:pt modelId="{706B25B1-3076-43F1-B0D7-90B5DCDDCB0A}" type="pres">
      <dgm:prSet presAssocID="{50FCA0BE-BE55-45C3-9000-AC2D8B6A8499}" presName="aNode" presStyleLbl="fgAcc1" presStyleIdx="2" presStyleCnt="4">
        <dgm:presLayoutVars>
          <dgm:bulletEnabled val="1"/>
        </dgm:presLayoutVars>
      </dgm:prSet>
      <dgm:spPr>
        <a:prstGeom prst="roundRect">
          <a:avLst/>
        </a:prstGeom>
      </dgm:spPr>
      <dgm:t>
        <a:bodyPr/>
        <a:lstStyle/>
        <a:p>
          <a:endParaRPr lang="en-US"/>
        </a:p>
      </dgm:t>
    </dgm:pt>
    <dgm:pt modelId="{F0E48E43-A107-4B99-A433-CCA32258983E}" type="pres">
      <dgm:prSet presAssocID="{50FCA0BE-BE55-45C3-9000-AC2D8B6A8499}" presName="aSpace" presStyleCnt="0"/>
      <dgm:spPr/>
    </dgm:pt>
    <dgm:pt modelId="{2DCADDD5-3CF0-4D53-8AC1-F384D71B7E92}" type="pres">
      <dgm:prSet presAssocID="{A2A1BBC0-A394-4E26-825C-05B6AB5C8F11}" presName="aNode" presStyleLbl="fgAcc1" presStyleIdx="3" presStyleCnt="4">
        <dgm:presLayoutVars>
          <dgm:bulletEnabled val="1"/>
        </dgm:presLayoutVars>
      </dgm:prSet>
      <dgm:spPr>
        <a:prstGeom prst="roundRect">
          <a:avLst/>
        </a:prstGeom>
      </dgm:spPr>
      <dgm:t>
        <a:bodyPr/>
        <a:lstStyle/>
        <a:p>
          <a:endParaRPr lang="en-US"/>
        </a:p>
      </dgm:t>
    </dgm:pt>
    <dgm:pt modelId="{B9A9D11C-C82E-4249-8073-D9CF1C224DCB}" type="pres">
      <dgm:prSet presAssocID="{A2A1BBC0-A394-4E26-825C-05B6AB5C8F11}" presName="aSpace" presStyleCnt="0"/>
      <dgm:spPr/>
    </dgm:pt>
  </dgm:ptLst>
  <dgm:cxnLst>
    <dgm:cxn modelId="{3E834AFC-902E-495C-B806-8EA429A9DFC0}" srcId="{250850F2-40B8-4C5C-9EFC-E0F54263B32E}" destId="{DEBF3792-5FA2-4F69-B894-8269B519B93E}" srcOrd="0" destOrd="0" parTransId="{F5E0D2C7-19AA-46BA-9A1B-279B85DD4E0C}" sibTransId="{438F88D4-7440-4301-BD68-70A38B841AD8}"/>
    <dgm:cxn modelId="{40C3B7F1-AB73-43B6-8CAF-F761FC3BDBA5}" srcId="{250850F2-40B8-4C5C-9EFC-E0F54263B32E}" destId="{50FCA0BE-BE55-45C3-9000-AC2D8B6A8499}" srcOrd="2" destOrd="0" parTransId="{ED9E9FC3-30EE-47C1-81AF-E1FEB241424F}" sibTransId="{66DFD521-2F57-425C-8F4D-299F06E81D8A}"/>
    <dgm:cxn modelId="{FAA2B66A-FFC0-4008-94DD-44319CECB988}" type="presOf" srcId="{50FCA0BE-BE55-45C3-9000-AC2D8B6A8499}" destId="{706B25B1-3076-43F1-B0D7-90B5DCDDCB0A}" srcOrd="0" destOrd="0" presId="urn:microsoft.com/office/officeart/2005/8/layout/pyramid2"/>
    <dgm:cxn modelId="{29C2B5C5-0E7E-49B7-A438-D160BF177B43}" type="presOf" srcId="{A2A1BBC0-A394-4E26-825C-05B6AB5C8F11}" destId="{2DCADDD5-3CF0-4D53-8AC1-F384D71B7E92}" srcOrd="0" destOrd="0" presId="urn:microsoft.com/office/officeart/2005/8/layout/pyramid2"/>
    <dgm:cxn modelId="{CF6AB925-CC7F-472F-954C-394211954E8F}" type="presOf" srcId="{DEBF3792-5FA2-4F69-B894-8269B519B93E}" destId="{CDCB2FAD-4755-4892-B7FF-E016935B5F37}" srcOrd="0" destOrd="0" presId="urn:microsoft.com/office/officeart/2005/8/layout/pyramid2"/>
    <dgm:cxn modelId="{07D24BD4-693C-4834-B446-3AE0CFB289C1}" type="presOf" srcId="{C9D07CE7-F0EA-4594-AD58-C09C89BA297A}" destId="{1512DE6C-7CBA-4A34-902E-3971EC56BC08}" srcOrd="0" destOrd="0" presId="urn:microsoft.com/office/officeart/2005/8/layout/pyramid2"/>
    <dgm:cxn modelId="{58104D3A-6E5F-40CC-AD46-4A5C0B33532B}" srcId="{250850F2-40B8-4C5C-9EFC-E0F54263B32E}" destId="{A2A1BBC0-A394-4E26-825C-05B6AB5C8F11}" srcOrd="3" destOrd="0" parTransId="{19558347-740D-4B64-8A00-CF8A1A86B4DA}" sibTransId="{2252FA77-DEB2-49AD-9EDF-64745BF1E901}"/>
    <dgm:cxn modelId="{8C9C0A7D-DDA7-4963-9252-666AE957C060}" type="presOf" srcId="{250850F2-40B8-4C5C-9EFC-E0F54263B32E}" destId="{C0F4842B-FB7F-455C-AB2C-54DFCE195F32}" srcOrd="0" destOrd="0" presId="urn:microsoft.com/office/officeart/2005/8/layout/pyramid2"/>
    <dgm:cxn modelId="{90A2B079-8E69-4B44-A91B-AEF0E03E96C3}" srcId="{250850F2-40B8-4C5C-9EFC-E0F54263B32E}" destId="{C9D07CE7-F0EA-4594-AD58-C09C89BA297A}" srcOrd="1" destOrd="0" parTransId="{70239F5D-122E-4C40-9003-BFDF5F63CB16}" sibTransId="{667F02A3-F366-4A28-9F52-0A0F36CF7CA8}"/>
    <dgm:cxn modelId="{5B5D2D21-A9ED-4C2F-87A6-30066C63B78D}" type="presParOf" srcId="{C0F4842B-FB7F-455C-AB2C-54DFCE195F32}" destId="{6D1D77E4-F1FD-4483-9366-5F394F1791D2}" srcOrd="0" destOrd="0" presId="urn:microsoft.com/office/officeart/2005/8/layout/pyramid2"/>
    <dgm:cxn modelId="{5F578172-7D04-4987-8EF0-2EA159A5051A}" type="presParOf" srcId="{C0F4842B-FB7F-455C-AB2C-54DFCE195F32}" destId="{F6A0445E-EE54-41F1-BC1F-F02A1B3DD6CD}" srcOrd="1" destOrd="0" presId="urn:microsoft.com/office/officeart/2005/8/layout/pyramid2"/>
    <dgm:cxn modelId="{85FB4113-6AD1-47D4-AC1A-D1B2D14D2555}" type="presParOf" srcId="{F6A0445E-EE54-41F1-BC1F-F02A1B3DD6CD}" destId="{CDCB2FAD-4755-4892-B7FF-E016935B5F37}" srcOrd="0" destOrd="0" presId="urn:microsoft.com/office/officeart/2005/8/layout/pyramid2"/>
    <dgm:cxn modelId="{CCDA078D-D2F0-44D7-B602-D3BE32D91B8A}" type="presParOf" srcId="{F6A0445E-EE54-41F1-BC1F-F02A1B3DD6CD}" destId="{07EE4943-4B39-4AD2-AFD6-A213AE55A30F}" srcOrd="1" destOrd="0" presId="urn:microsoft.com/office/officeart/2005/8/layout/pyramid2"/>
    <dgm:cxn modelId="{7CA70B94-DF5F-4ED8-95BE-A9C2E636961E}" type="presParOf" srcId="{F6A0445E-EE54-41F1-BC1F-F02A1B3DD6CD}" destId="{1512DE6C-7CBA-4A34-902E-3971EC56BC08}" srcOrd="2" destOrd="0" presId="urn:microsoft.com/office/officeart/2005/8/layout/pyramid2"/>
    <dgm:cxn modelId="{4AE8393C-2CCF-4562-877C-9A9933B7F819}" type="presParOf" srcId="{F6A0445E-EE54-41F1-BC1F-F02A1B3DD6CD}" destId="{04B68A59-0559-4C70-91E1-C5AB4EBB3A02}" srcOrd="3" destOrd="0" presId="urn:microsoft.com/office/officeart/2005/8/layout/pyramid2"/>
    <dgm:cxn modelId="{156BB4F1-2BF0-4988-8F08-B8D58D0DF8EB}" type="presParOf" srcId="{F6A0445E-EE54-41F1-BC1F-F02A1B3DD6CD}" destId="{706B25B1-3076-43F1-B0D7-90B5DCDDCB0A}" srcOrd="4" destOrd="0" presId="urn:microsoft.com/office/officeart/2005/8/layout/pyramid2"/>
    <dgm:cxn modelId="{6E36A7DA-14FE-4916-90CF-360FDDADC692}" type="presParOf" srcId="{F6A0445E-EE54-41F1-BC1F-F02A1B3DD6CD}" destId="{F0E48E43-A107-4B99-A433-CCA32258983E}" srcOrd="5" destOrd="0" presId="urn:microsoft.com/office/officeart/2005/8/layout/pyramid2"/>
    <dgm:cxn modelId="{C1B67F0B-56EE-4D08-95C3-42D2A0E15311}" type="presParOf" srcId="{F6A0445E-EE54-41F1-BC1F-F02A1B3DD6CD}" destId="{2DCADDD5-3CF0-4D53-8AC1-F384D71B7E92}" srcOrd="6" destOrd="0" presId="urn:microsoft.com/office/officeart/2005/8/layout/pyramid2"/>
    <dgm:cxn modelId="{16A7FBA9-1BE7-4A06-BE2C-4103C0ED0D3F}" type="presParOf" srcId="{F6A0445E-EE54-41F1-BC1F-F02A1B3DD6CD}" destId="{B9A9D11C-C82E-4249-8073-D9CF1C224DCB}" srcOrd="7" destOrd="0" presId="urn:microsoft.com/office/officeart/2005/8/layout/pyramid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1D77E4-F1FD-4483-9366-5F394F1791D2}">
      <dsp:nvSpPr>
        <dsp:cNvPr id="0" name=""/>
        <dsp:cNvSpPr/>
      </dsp:nvSpPr>
      <dsp:spPr>
        <a:xfrm>
          <a:off x="921543" y="0"/>
          <a:ext cx="2381250" cy="2381250"/>
        </a:xfrm>
        <a:prstGeom prst="triangle">
          <a:avLst/>
        </a:prstGeom>
        <a:solidFill>
          <a:srgbClr val="80000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CDCB2FAD-4755-4892-B7FF-E016935B5F37}">
      <dsp:nvSpPr>
        <dsp:cNvPr id="0" name=""/>
        <dsp:cNvSpPr/>
      </dsp:nvSpPr>
      <dsp:spPr>
        <a:xfrm>
          <a:off x="2112168" y="238357"/>
          <a:ext cx="1547812" cy="423229"/>
        </a:xfrm>
        <a:prstGeom prst="roundRect">
          <a:avLst/>
        </a:prstGeo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rtl="0">
            <a:lnSpc>
              <a:spcPct val="90000"/>
            </a:lnSpc>
            <a:spcBef>
              <a:spcPct val="0"/>
            </a:spcBef>
            <a:spcAft>
              <a:spcPct val="35000"/>
            </a:spcAft>
          </a:pPr>
          <a:r>
            <a:rPr lang="en-US" sz="1500" b="0" kern="1200" dirty="0" smtClean="0">
              <a:solidFill>
                <a:srgbClr val="000000">
                  <a:hueOff val="0"/>
                  <a:satOff val="0"/>
                  <a:lumOff val="0"/>
                  <a:alphaOff val="0"/>
                </a:srgbClr>
              </a:solidFill>
              <a:latin typeface="Chronicle Text G1"/>
              <a:ea typeface="+mn-ea"/>
              <a:cs typeface="+mn-cs"/>
            </a:rPr>
            <a:t>1.</a:t>
          </a:r>
          <a:r>
            <a:rPr lang="en-US" sz="1500" b="0" kern="1200" dirty="0" smtClean="0">
              <a:solidFill>
                <a:srgbClr val="000000">
                  <a:hueOff val="0"/>
                  <a:satOff val="0"/>
                  <a:lumOff val="0"/>
                  <a:alphaOff val="0"/>
                </a:srgbClr>
              </a:solidFill>
              <a:latin typeface="Verdana" pitchFamily="34" charset="0"/>
              <a:ea typeface="+mn-ea"/>
              <a:cs typeface="+mn-cs"/>
            </a:rPr>
            <a:t> </a:t>
          </a:r>
          <a:r>
            <a:rPr lang="en-US" sz="1500" b="0" kern="1200" dirty="0" smtClean="0">
              <a:solidFill>
                <a:srgbClr val="000000">
                  <a:hueOff val="0"/>
                  <a:satOff val="0"/>
                  <a:lumOff val="0"/>
                  <a:alphaOff val="0"/>
                </a:srgbClr>
              </a:solidFill>
              <a:latin typeface="Georgia" pitchFamily="18" charset="0"/>
              <a:ea typeface="+mn-ea"/>
              <a:cs typeface="+mn-cs"/>
            </a:rPr>
            <a:t>Identify</a:t>
          </a:r>
          <a:endParaRPr lang="en-US" sz="1500" kern="1200" dirty="0">
            <a:solidFill>
              <a:srgbClr val="000000">
                <a:hueOff val="0"/>
                <a:satOff val="0"/>
                <a:lumOff val="0"/>
                <a:alphaOff val="0"/>
              </a:srgbClr>
            </a:solidFill>
            <a:latin typeface="Georgia" pitchFamily="18" charset="0"/>
            <a:ea typeface="+mn-ea"/>
            <a:cs typeface="+mn-cs"/>
          </a:endParaRPr>
        </a:p>
      </dsp:txBody>
      <dsp:txXfrm>
        <a:off x="2132828" y="259017"/>
        <a:ext cx="1506492" cy="381909"/>
      </dsp:txXfrm>
    </dsp:sp>
    <dsp:sp modelId="{1512DE6C-7CBA-4A34-902E-3971EC56BC08}">
      <dsp:nvSpPr>
        <dsp:cNvPr id="0" name=""/>
        <dsp:cNvSpPr/>
      </dsp:nvSpPr>
      <dsp:spPr>
        <a:xfrm>
          <a:off x="2112168" y="714491"/>
          <a:ext cx="1547812" cy="423229"/>
        </a:xfrm>
        <a:prstGeom prst="roundRect">
          <a:avLst/>
        </a:prstGeo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r>
            <a:rPr lang="en-US" sz="1500" b="0" kern="1200" dirty="0" smtClean="0">
              <a:solidFill>
                <a:srgbClr val="000000">
                  <a:hueOff val="0"/>
                  <a:satOff val="0"/>
                  <a:lumOff val="0"/>
                  <a:alphaOff val="0"/>
                </a:srgbClr>
              </a:solidFill>
              <a:latin typeface="Chronicle Text G1"/>
              <a:ea typeface="+mn-ea"/>
              <a:cs typeface="+mn-cs"/>
            </a:rPr>
            <a:t>2. </a:t>
          </a:r>
          <a:r>
            <a:rPr lang="en-US" sz="1500" b="0" kern="1200" dirty="0" smtClean="0">
              <a:solidFill>
                <a:srgbClr val="000000">
                  <a:hueOff val="0"/>
                  <a:satOff val="0"/>
                  <a:lumOff val="0"/>
                  <a:alphaOff val="0"/>
                </a:srgbClr>
              </a:solidFill>
              <a:latin typeface="Georgia" pitchFamily="18" charset="0"/>
              <a:ea typeface="+mn-ea"/>
              <a:cs typeface="+mn-cs"/>
            </a:rPr>
            <a:t>Communicate</a:t>
          </a:r>
          <a:endParaRPr lang="en-US" sz="1500" kern="1200" dirty="0">
            <a:solidFill>
              <a:srgbClr val="000000">
                <a:hueOff val="0"/>
                <a:satOff val="0"/>
                <a:lumOff val="0"/>
                <a:alphaOff val="0"/>
              </a:srgbClr>
            </a:solidFill>
            <a:latin typeface="Georgia" pitchFamily="18" charset="0"/>
            <a:ea typeface="+mn-ea"/>
            <a:cs typeface="+mn-cs"/>
          </a:endParaRPr>
        </a:p>
      </dsp:txBody>
      <dsp:txXfrm>
        <a:off x="2132828" y="735151"/>
        <a:ext cx="1506492" cy="381909"/>
      </dsp:txXfrm>
    </dsp:sp>
    <dsp:sp modelId="{706B25B1-3076-43F1-B0D7-90B5DCDDCB0A}">
      <dsp:nvSpPr>
        <dsp:cNvPr id="0" name=""/>
        <dsp:cNvSpPr/>
      </dsp:nvSpPr>
      <dsp:spPr>
        <a:xfrm>
          <a:off x="2112168" y="1190624"/>
          <a:ext cx="1547812" cy="423229"/>
        </a:xfrm>
        <a:prstGeom prst="roundRect">
          <a:avLst/>
        </a:prstGeo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rtl="0">
            <a:lnSpc>
              <a:spcPct val="90000"/>
            </a:lnSpc>
            <a:spcBef>
              <a:spcPct val="0"/>
            </a:spcBef>
            <a:spcAft>
              <a:spcPct val="35000"/>
            </a:spcAft>
          </a:pPr>
          <a:r>
            <a:rPr lang="en-US" sz="1500" b="0" kern="1200" dirty="0" smtClean="0">
              <a:solidFill>
                <a:srgbClr val="000000">
                  <a:hueOff val="0"/>
                  <a:satOff val="0"/>
                  <a:lumOff val="0"/>
                  <a:alphaOff val="0"/>
                </a:srgbClr>
              </a:solidFill>
              <a:latin typeface="Chronicle Text G1"/>
              <a:ea typeface="+mn-ea"/>
              <a:cs typeface="+mn-cs"/>
            </a:rPr>
            <a:t>3. </a:t>
          </a:r>
          <a:r>
            <a:rPr lang="en-US" sz="1500" b="0" kern="1200" dirty="0" smtClean="0">
              <a:solidFill>
                <a:srgbClr val="000000">
                  <a:hueOff val="0"/>
                  <a:satOff val="0"/>
                  <a:lumOff val="0"/>
                  <a:alphaOff val="0"/>
                </a:srgbClr>
              </a:solidFill>
              <a:latin typeface="Georgia" pitchFamily="18" charset="0"/>
              <a:ea typeface="+mn-ea"/>
              <a:cs typeface="+mn-cs"/>
            </a:rPr>
            <a:t>Cultivate</a:t>
          </a:r>
          <a:endParaRPr lang="en-US" sz="1500" kern="1200" dirty="0">
            <a:solidFill>
              <a:srgbClr val="000000">
                <a:hueOff val="0"/>
                <a:satOff val="0"/>
                <a:lumOff val="0"/>
                <a:alphaOff val="0"/>
              </a:srgbClr>
            </a:solidFill>
            <a:latin typeface="Georgia" pitchFamily="18" charset="0"/>
            <a:ea typeface="+mn-ea"/>
            <a:cs typeface="+mn-cs"/>
          </a:endParaRPr>
        </a:p>
      </dsp:txBody>
      <dsp:txXfrm>
        <a:off x="2132828" y="1211284"/>
        <a:ext cx="1506492" cy="381909"/>
      </dsp:txXfrm>
    </dsp:sp>
    <dsp:sp modelId="{2DCADDD5-3CF0-4D53-8AC1-F384D71B7E92}">
      <dsp:nvSpPr>
        <dsp:cNvPr id="0" name=""/>
        <dsp:cNvSpPr/>
      </dsp:nvSpPr>
      <dsp:spPr>
        <a:xfrm>
          <a:off x="2112168" y="1666758"/>
          <a:ext cx="1547812" cy="423229"/>
        </a:xfrm>
        <a:prstGeom prst="roundRect">
          <a:avLst/>
        </a:prstGeo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rtl="0">
            <a:lnSpc>
              <a:spcPct val="90000"/>
            </a:lnSpc>
            <a:spcBef>
              <a:spcPct val="0"/>
            </a:spcBef>
            <a:spcAft>
              <a:spcPct val="35000"/>
            </a:spcAft>
          </a:pPr>
          <a:r>
            <a:rPr lang="en-US" sz="1500" b="0" kern="1200" dirty="0" smtClean="0">
              <a:solidFill>
                <a:srgbClr val="000000">
                  <a:hueOff val="0"/>
                  <a:satOff val="0"/>
                  <a:lumOff val="0"/>
                  <a:alphaOff val="0"/>
                </a:srgbClr>
              </a:solidFill>
              <a:latin typeface="Chronicle Text G1"/>
              <a:ea typeface="+mn-ea"/>
              <a:cs typeface="+mn-cs"/>
            </a:rPr>
            <a:t>4. </a:t>
          </a:r>
          <a:r>
            <a:rPr lang="en-US" sz="1500" b="0" kern="1200" dirty="0" smtClean="0">
              <a:solidFill>
                <a:srgbClr val="000000">
                  <a:hueOff val="0"/>
                  <a:satOff val="0"/>
                  <a:lumOff val="0"/>
                  <a:alphaOff val="0"/>
                </a:srgbClr>
              </a:solidFill>
              <a:latin typeface="Georgia" pitchFamily="18" charset="0"/>
              <a:ea typeface="+mn-ea"/>
              <a:cs typeface="+mn-cs"/>
            </a:rPr>
            <a:t>Solicit</a:t>
          </a:r>
          <a:endParaRPr lang="en-US" sz="1500" b="0" kern="1200" dirty="0">
            <a:solidFill>
              <a:srgbClr val="000000">
                <a:hueOff val="0"/>
                <a:satOff val="0"/>
                <a:lumOff val="0"/>
                <a:alphaOff val="0"/>
              </a:srgbClr>
            </a:solidFill>
            <a:latin typeface="Georgia" pitchFamily="18" charset="0"/>
            <a:ea typeface="+mn-ea"/>
            <a:cs typeface="+mn-cs"/>
          </a:endParaRPr>
        </a:p>
      </dsp:txBody>
      <dsp:txXfrm>
        <a:off x="2132828" y="1687418"/>
        <a:ext cx="1506492" cy="38190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Alumni Advisory Board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Operations Advisor - External</vt:lpstr>
    </vt:vector>
  </TitlesOfParts>
  <Company>Microsoft</Company>
  <LinksUpToDate>false</LinksUpToDate>
  <CharactersWithSpaces>4126</CharactersWithSpaces>
  <SharedDoc>false</SharedDoc>
  <HLinks>
    <vt:vector size="6" baseType="variant">
      <vt:variant>
        <vt:i4>4915200</vt:i4>
      </vt:variant>
      <vt:variant>
        <vt:i4>0</vt:i4>
      </vt:variant>
      <vt:variant>
        <vt:i4>0</vt:i4>
      </vt:variant>
      <vt:variant>
        <vt:i4>5</vt:i4>
      </vt:variant>
      <vt:variant>
        <vt:lpwstr>http://www.pikes.org/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Advisor - External</dc:title>
  <dc:creator>Nevin E. Folino</dc:creator>
  <cp:lastModifiedBy>Jake F. Vanderlugt</cp:lastModifiedBy>
  <cp:revision>2</cp:revision>
  <dcterms:created xsi:type="dcterms:W3CDTF">2015-10-27T19:44:00Z</dcterms:created>
  <dcterms:modified xsi:type="dcterms:W3CDTF">2015-10-27T19:44:00Z</dcterms:modified>
</cp:coreProperties>
</file>